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69D6" w14:textId="12CB714A" w:rsidR="00026565" w:rsidRPr="00D81101" w:rsidRDefault="00026565" w:rsidP="00026565">
      <w:pPr>
        <w:widowControl/>
        <w:jc w:val="center"/>
        <w:rPr>
          <w:b/>
          <w:bCs/>
          <w:szCs w:val="20"/>
        </w:rPr>
      </w:pPr>
      <w:r>
        <w:rPr>
          <w:b/>
          <w:bCs/>
          <w:szCs w:val="20"/>
        </w:rPr>
        <w:t>A</w:t>
      </w:r>
      <w:r w:rsidRPr="00D81101">
        <w:rPr>
          <w:b/>
          <w:bCs/>
          <w:szCs w:val="20"/>
        </w:rPr>
        <w:t xml:space="preserve">MENDMENT TO </w:t>
      </w:r>
      <w:r w:rsidR="00AE5F8A">
        <w:rPr>
          <w:b/>
          <w:bCs/>
          <w:szCs w:val="20"/>
        </w:rPr>
        <w:t>PROVIDE FOR POOLED EMPLOYER</w:t>
      </w:r>
      <w:r w:rsidRPr="00D81101">
        <w:rPr>
          <w:b/>
          <w:bCs/>
          <w:szCs w:val="20"/>
        </w:rPr>
        <w:t xml:space="preserve"> PLAN</w:t>
      </w:r>
      <w:r w:rsidR="0077315C">
        <w:rPr>
          <w:b/>
          <w:bCs/>
          <w:szCs w:val="20"/>
        </w:rPr>
        <w:t xml:space="preserve"> (PEP)</w:t>
      </w:r>
    </w:p>
    <w:p w14:paraId="0796E20F" w14:textId="77777777" w:rsidR="001B6BA2" w:rsidRPr="001F1723" w:rsidRDefault="001B6BA2">
      <w:pPr>
        <w:rPr>
          <w:bCs/>
          <w:szCs w:val="20"/>
        </w:rPr>
      </w:pPr>
    </w:p>
    <w:p w14:paraId="426B0E20" w14:textId="77777777" w:rsidR="001B6BA2" w:rsidRPr="001F1723" w:rsidRDefault="001B6BA2">
      <w:pPr>
        <w:jc w:val="center"/>
        <w:rPr>
          <w:b/>
          <w:bCs/>
          <w:szCs w:val="20"/>
        </w:rPr>
      </w:pPr>
      <w:r w:rsidRPr="001F1723">
        <w:rPr>
          <w:b/>
          <w:bCs/>
          <w:szCs w:val="20"/>
        </w:rPr>
        <w:t>Instructions</w:t>
      </w:r>
    </w:p>
    <w:p w14:paraId="2009AFB4" w14:textId="77777777" w:rsidR="001B6BA2" w:rsidRPr="001F1723" w:rsidRDefault="001B6BA2">
      <w:pPr>
        <w:jc w:val="center"/>
        <w:rPr>
          <w:b/>
          <w:bCs/>
          <w:szCs w:val="20"/>
        </w:rPr>
      </w:pPr>
    </w:p>
    <w:p w14:paraId="618A7360" w14:textId="7B0E34F5" w:rsidR="00F11B18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 xml:space="preserve">FIS has developed an amendment which may be used to update </w:t>
      </w:r>
      <w:r w:rsidR="00121CF2">
        <w:rPr>
          <w:bCs/>
          <w:iCs/>
          <w:szCs w:val="20"/>
        </w:rPr>
        <w:t xml:space="preserve">a multiple employer </w:t>
      </w:r>
      <w:r w:rsidR="00901FB6">
        <w:rPr>
          <w:bCs/>
          <w:iCs/>
          <w:szCs w:val="20"/>
        </w:rPr>
        <w:t xml:space="preserve">qualified </w:t>
      </w:r>
      <w:r w:rsidR="00121CF2">
        <w:rPr>
          <w:bCs/>
          <w:iCs/>
          <w:szCs w:val="20"/>
        </w:rPr>
        <w:t xml:space="preserve">defined contribution plan for the pooled employer plan (PEP) provisions of SECURE Act §101.  </w:t>
      </w:r>
      <w:r w:rsidR="00901FB6">
        <w:rPr>
          <w:bCs/>
          <w:iCs/>
          <w:szCs w:val="20"/>
        </w:rPr>
        <w:t>403(b) plans cannot use a PEP.</w:t>
      </w:r>
      <w:r w:rsidR="00527A6F">
        <w:rPr>
          <w:bCs/>
          <w:iCs/>
          <w:szCs w:val="20"/>
        </w:rPr>
        <w:t xml:space="preserve"> This document explains the use of this amendment.</w:t>
      </w:r>
    </w:p>
    <w:p w14:paraId="1B8FD2A0" w14:textId="77777777" w:rsidR="00F11B18" w:rsidRPr="001F1723" w:rsidRDefault="00F11B18" w:rsidP="00F11B18">
      <w:pPr>
        <w:rPr>
          <w:bCs/>
          <w:iCs/>
          <w:szCs w:val="20"/>
        </w:rPr>
      </w:pPr>
    </w:p>
    <w:p w14:paraId="6987CF52" w14:textId="16FA21D8" w:rsidR="00026565" w:rsidRPr="00026565" w:rsidRDefault="00A1280B" w:rsidP="00026565">
      <w:pPr>
        <w:rPr>
          <w:b/>
          <w:szCs w:val="20"/>
        </w:rPr>
      </w:pPr>
      <w:r>
        <w:rPr>
          <w:b/>
          <w:szCs w:val="20"/>
        </w:rPr>
        <w:t>What is a PEP</w:t>
      </w:r>
      <w:r w:rsidR="008C2281">
        <w:rPr>
          <w:b/>
          <w:szCs w:val="20"/>
        </w:rPr>
        <w:t xml:space="preserve"> and a PPP</w:t>
      </w:r>
      <w:r w:rsidR="00026565" w:rsidRPr="00026565">
        <w:rPr>
          <w:b/>
          <w:szCs w:val="20"/>
        </w:rPr>
        <w:t>?</w:t>
      </w:r>
    </w:p>
    <w:p w14:paraId="1A296132" w14:textId="77777777" w:rsidR="00026565" w:rsidRPr="00026565" w:rsidRDefault="00026565" w:rsidP="00026565">
      <w:pPr>
        <w:rPr>
          <w:bCs/>
          <w:szCs w:val="20"/>
        </w:rPr>
      </w:pPr>
    </w:p>
    <w:p w14:paraId="40827DED" w14:textId="202DBCDB" w:rsidR="00026565" w:rsidRPr="00026565" w:rsidRDefault="00A1280B" w:rsidP="00026565">
      <w:pPr>
        <w:rPr>
          <w:bCs/>
          <w:szCs w:val="20"/>
        </w:rPr>
      </w:pPr>
      <w:r>
        <w:rPr>
          <w:bCs/>
          <w:szCs w:val="20"/>
        </w:rPr>
        <w:t xml:space="preserve">A </w:t>
      </w:r>
      <w:r w:rsidR="00CE5AEA">
        <w:rPr>
          <w:bCs/>
          <w:szCs w:val="20"/>
        </w:rPr>
        <w:t>pooled employer plan, or “</w:t>
      </w:r>
      <w:r>
        <w:rPr>
          <w:bCs/>
          <w:szCs w:val="20"/>
        </w:rPr>
        <w:t>PEP</w:t>
      </w:r>
      <w:r w:rsidR="00CE5AEA">
        <w:rPr>
          <w:bCs/>
          <w:szCs w:val="20"/>
        </w:rPr>
        <w:t>”</w:t>
      </w:r>
      <w:r>
        <w:rPr>
          <w:bCs/>
          <w:szCs w:val="20"/>
        </w:rPr>
        <w:t xml:space="preserve"> is a </w:t>
      </w:r>
      <w:r w:rsidR="008464AA">
        <w:rPr>
          <w:bCs/>
          <w:szCs w:val="20"/>
        </w:rPr>
        <w:t xml:space="preserve">type of </w:t>
      </w:r>
      <w:r w:rsidR="0077315C">
        <w:rPr>
          <w:bCs/>
          <w:szCs w:val="20"/>
        </w:rPr>
        <w:t xml:space="preserve">multiple </w:t>
      </w:r>
      <w:r>
        <w:rPr>
          <w:bCs/>
          <w:szCs w:val="20"/>
        </w:rPr>
        <w:t xml:space="preserve">employer plan </w:t>
      </w:r>
      <w:r w:rsidR="008464AA">
        <w:rPr>
          <w:bCs/>
          <w:szCs w:val="20"/>
        </w:rPr>
        <w:t xml:space="preserve">(MEP) </w:t>
      </w:r>
      <w:r>
        <w:rPr>
          <w:bCs/>
          <w:szCs w:val="20"/>
        </w:rPr>
        <w:t xml:space="preserve">operating under ERISA §3(43) and Code §413(e).  The Named Fiduciary and Plan Administrator of the PEP is the Pooled Plan Provider (PPP).  </w:t>
      </w:r>
    </w:p>
    <w:p w14:paraId="6925C0DE" w14:textId="77777777" w:rsidR="00026565" w:rsidRPr="00026565" w:rsidRDefault="00026565" w:rsidP="00026565">
      <w:pPr>
        <w:rPr>
          <w:bCs/>
          <w:szCs w:val="20"/>
        </w:rPr>
      </w:pPr>
    </w:p>
    <w:p w14:paraId="6864E155" w14:textId="245F2831" w:rsidR="00026565" w:rsidRPr="00026565" w:rsidRDefault="008C2281" w:rsidP="00026565">
      <w:pPr>
        <w:rPr>
          <w:b/>
          <w:szCs w:val="20"/>
        </w:rPr>
      </w:pPr>
      <w:r>
        <w:rPr>
          <w:b/>
          <w:szCs w:val="20"/>
        </w:rPr>
        <w:t>When is the earliest a PEP can be established</w:t>
      </w:r>
      <w:r w:rsidR="0023717D">
        <w:rPr>
          <w:b/>
          <w:szCs w:val="20"/>
        </w:rPr>
        <w:t>,</w:t>
      </w:r>
      <w:r>
        <w:rPr>
          <w:b/>
          <w:szCs w:val="20"/>
        </w:rPr>
        <w:t xml:space="preserve"> or a MEP can be amended to become a PEP</w:t>
      </w:r>
      <w:r w:rsidR="00026565" w:rsidRPr="00026565">
        <w:rPr>
          <w:b/>
          <w:szCs w:val="20"/>
        </w:rPr>
        <w:t>?</w:t>
      </w:r>
    </w:p>
    <w:p w14:paraId="01256E2C" w14:textId="77777777" w:rsidR="00026565" w:rsidRPr="00026565" w:rsidRDefault="00026565" w:rsidP="00026565">
      <w:pPr>
        <w:rPr>
          <w:bCs/>
          <w:szCs w:val="20"/>
        </w:rPr>
      </w:pPr>
    </w:p>
    <w:p w14:paraId="14003DDE" w14:textId="082F7644" w:rsidR="00026565" w:rsidRPr="00026565" w:rsidRDefault="00064E32" w:rsidP="00026565">
      <w:pPr>
        <w:rPr>
          <w:bCs/>
          <w:szCs w:val="20"/>
        </w:rPr>
      </w:pPr>
      <w:r>
        <w:rPr>
          <w:bCs/>
          <w:szCs w:val="20"/>
        </w:rPr>
        <w:t xml:space="preserve">The new PEP rules are not effective until the first plan year beginning after </w:t>
      </w:r>
      <w:r w:rsidR="0023717D">
        <w:rPr>
          <w:bCs/>
          <w:szCs w:val="20"/>
        </w:rPr>
        <w:t>December 31, 2020. Additionally, to be a PPP, an organization must register with the</w:t>
      </w:r>
      <w:r w:rsidR="00FB5730">
        <w:rPr>
          <w:bCs/>
          <w:szCs w:val="20"/>
        </w:rPr>
        <w:t xml:space="preserve"> DOL. Under proposed rules, registration will be completed using an online </w:t>
      </w:r>
      <w:r w:rsidR="0077315C">
        <w:rPr>
          <w:bCs/>
          <w:szCs w:val="20"/>
        </w:rPr>
        <w:t xml:space="preserve">Form </w:t>
      </w:r>
      <w:r w:rsidR="00FB5730">
        <w:rPr>
          <w:bCs/>
          <w:szCs w:val="20"/>
        </w:rPr>
        <w:t>PR</w:t>
      </w:r>
      <w:r w:rsidR="0045251A">
        <w:rPr>
          <w:bCs/>
          <w:szCs w:val="20"/>
        </w:rPr>
        <w:t>, which would need to be submitted at least 30 days before a PPP begins operating as such. Operations include marketing services as a PPP.</w:t>
      </w:r>
      <w:r w:rsidR="00387879">
        <w:rPr>
          <w:bCs/>
          <w:szCs w:val="20"/>
        </w:rPr>
        <w:t xml:space="preserve">  </w:t>
      </w:r>
      <w:r w:rsidR="00026565" w:rsidRPr="00026565">
        <w:rPr>
          <w:bCs/>
          <w:szCs w:val="20"/>
        </w:rPr>
        <w:t xml:space="preserve"> </w:t>
      </w:r>
      <w:r w:rsidR="000E6808">
        <w:rPr>
          <w:bCs/>
          <w:szCs w:val="20"/>
        </w:rPr>
        <w:t>(As of this writing, Form PR is not available because the implementing regulations have not been finalized.)</w:t>
      </w:r>
    </w:p>
    <w:p w14:paraId="685223BF" w14:textId="77777777" w:rsidR="00026565" w:rsidRPr="00026565" w:rsidRDefault="00026565" w:rsidP="00026565">
      <w:pPr>
        <w:rPr>
          <w:bCs/>
          <w:szCs w:val="20"/>
        </w:rPr>
      </w:pPr>
    </w:p>
    <w:p w14:paraId="32324146" w14:textId="708728CF" w:rsidR="00026565" w:rsidRPr="00026565" w:rsidRDefault="001814AD" w:rsidP="00B11604">
      <w:pPr>
        <w:keepNext/>
        <w:keepLines/>
        <w:rPr>
          <w:b/>
          <w:szCs w:val="20"/>
        </w:rPr>
      </w:pPr>
      <w:r>
        <w:rPr>
          <w:b/>
          <w:szCs w:val="20"/>
        </w:rPr>
        <w:t>How does this amendment relate to the plan document for a PEP</w:t>
      </w:r>
      <w:r w:rsidR="00026565" w:rsidRPr="00026565">
        <w:rPr>
          <w:b/>
          <w:szCs w:val="20"/>
        </w:rPr>
        <w:t>?</w:t>
      </w:r>
      <w:r w:rsidR="007623B4">
        <w:rPr>
          <w:b/>
          <w:szCs w:val="20"/>
        </w:rPr>
        <w:t xml:space="preserve"> How is it adopted?</w:t>
      </w:r>
    </w:p>
    <w:p w14:paraId="4CFEE55C" w14:textId="77777777" w:rsidR="00026565" w:rsidRPr="00026565" w:rsidRDefault="00026565" w:rsidP="00B11604">
      <w:pPr>
        <w:keepNext/>
        <w:keepLines/>
        <w:rPr>
          <w:bCs/>
          <w:szCs w:val="20"/>
        </w:rPr>
      </w:pPr>
    </w:p>
    <w:p w14:paraId="69B1C679" w14:textId="57456B69" w:rsidR="00026565" w:rsidRDefault="00FE5842" w:rsidP="00B11604">
      <w:pPr>
        <w:keepNext/>
        <w:keepLines/>
        <w:rPr>
          <w:bCs/>
          <w:szCs w:val="20"/>
        </w:rPr>
      </w:pPr>
      <w:r>
        <w:rPr>
          <w:bCs/>
          <w:szCs w:val="20"/>
        </w:rPr>
        <w:t>This amendment is designed to modify a MEP to make it a PEP.  It contains the provisions the law requires for a PEP.</w:t>
      </w:r>
      <w:r w:rsidR="00026565" w:rsidRPr="00026565">
        <w:rPr>
          <w:bCs/>
          <w:szCs w:val="20"/>
        </w:rPr>
        <w:t xml:space="preserve"> </w:t>
      </w:r>
      <w:r w:rsidR="009B5FA6">
        <w:rPr>
          <w:bCs/>
          <w:szCs w:val="20"/>
        </w:rPr>
        <w:t>It can be used with the “Corbel</w:t>
      </w:r>
      <w:r w:rsidR="008E6CC6">
        <w:rPr>
          <w:bCs/>
          <w:szCs w:val="20"/>
        </w:rPr>
        <w:t>,</w:t>
      </w:r>
      <w:r w:rsidR="009B5FA6">
        <w:rPr>
          <w:bCs/>
          <w:szCs w:val="20"/>
        </w:rPr>
        <w:t>” “PPD</w:t>
      </w:r>
      <w:r w:rsidR="008E6CC6">
        <w:rPr>
          <w:bCs/>
          <w:szCs w:val="20"/>
        </w:rPr>
        <w:t>,</w:t>
      </w:r>
      <w:r w:rsidR="009B5FA6">
        <w:rPr>
          <w:bCs/>
          <w:szCs w:val="20"/>
        </w:rPr>
        <w:t xml:space="preserve">” </w:t>
      </w:r>
      <w:r w:rsidR="008E6CC6">
        <w:rPr>
          <w:bCs/>
          <w:szCs w:val="20"/>
        </w:rPr>
        <w:t xml:space="preserve">or “Governmental” </w:t>
      </w:r>
      <w:r w:rsidR="009B5FA6">
        <w:rPr>
          <w:bCs/>
          <w:szCs w:val="20"/>
        </w:rPr>
        <w:t xml:space="preserve">PPA or Cycle 3 </w:t>
      </w:r>
      <w:r w:rsidR="008E6CC6">
        <w:rPr>
          <w:bCs/>
          <w:szCs w:val="20"/>
        </w:rPr>
        <w:t xml:space="preserve">preapproved </w:t>
      </w:r>
      <w:r w:rsidR="009B5FA6">
        <w:rPr>
          <w:bCs/>
          <w:szCs w:val="20"/>
        </w:rPr>
        <w:t>plan documents</w:t>
      </w:r>
      <w:r w:rsidR="006A16A8">
        <w:rPr>
          <w:bCs/>
          <w:szCs w:val="20"/>
        </w:rPr>
        <w:t xml:space="preserve"> </w:t>
      </w:r>
      <w:r w:rsidR="0077315C">
        <w:rPr>
          <w:bCs/>
          <w:szCs w:val="20"/>
        </w:rPr>
        <w:t>created using the Relius Document software</w:t>
      </w:r>
      <w:r w:rsidR="006A16A8">
        <w:rPr>
          <w:bCs/>
          <w:szCs w:val="20"/>
        </w:rPr>
        <w:t>.</w:t>
      </w:r>
      <w:r w:rsidR="00DD697F">
        <w:rPr>
          <w:bCs/>
          <w:szCs w:val="20"/>
        </w:rPr>
        <w:t xml:space="preserve">  </w:t>
      </w:r>
      <w:r w:rsidR="00BC38C6">
        <w:rPr>
          <w:bCs/>
          <w:szCs w:val="20"/>
        </w:rPr>
        <w:t xml:space="preserve">(The amendment is not designed for use with the </w:t>
      </w:r>
      <w:r w:rsidR="00424C42">
        <w:rPr>
          <w:bCs/>
          <w:szCs w:val="20"/>
        </w:rPr>
        <w:t xml:space="preserve">ESOP, Solo(k), or IDP-formatted documents.) </w:t>
      </w:r>
      <w:r w:rsidR="00DD697F">
        <w:rPr>
          <w:bCs/>
          <w:szCs w:val="20"/>
        </w:rPr>
        <w:t>It is anticipated that the plan document will reflect that the plan is a MEP, and that adopting employers will sign participation agreements.</w:t>
      </w:r>
      <w:r w:rsidR="007623B4">
        <w:rPr>
          <w:bCs/>
          <w:szCs w:val="20"/>
        </w:rPr>
        <w:t xml:space="preserve"> </w:t>
      </w:r>
    </w:p>
    <w:p w14:paraId="35D4F902" w14:textId="77777777" w:rsidR="007623B4" w:rsidRDefault="007623B4" w:rsidP="00B11604">
      <w:pPr>
        <w:keepNext/>
        <w:keepLines/>
        <w:rPr>
          <w:bCs/>
          <w:szCs w:val="20"/>
        </w:rPr>
      </w:pPr>
    </w:p>
    <w:p w14:paraId="29D078E4" w14:textId="1CA3896A" w:rsidR="007623B4" w:rsidRDefault="007623B4" w:rsidP="00B11604">
      <w:pPr>
        <w:keepNext/>
        <w:keepLines/>
        <w:rPr>
          <w:bCs/>
          <w:szCs w:val="20"/>
        </w:rPr>
      </w:pPr>
      <w:r>
        <w:rPr>
          <w:bCs/>
          <w:szCs w:val="20"/>
        </w:rPr>
        <w:t>To adopt this amendment</w:t>
      </w:r>
      <w:r w:rsidR="00DB0BE2">
        <w:rPr>
          <w:bCs/>
          <w:szCs w:val="20"/>
        </w:rPr>
        <w:t xml:space="preserve">, complete the information in Article 2.  It should be signed by the </w:t>
      </w:r>
      <w:r w:rsidR="00464D64">
        <w:rPr>
          <w:bCs/>
          <w:szCs w:val="20"/>
        </w:rPr>
        <w:t xml:space="preserve">employer adopting the plan, the PPP, and the trustee named in </w:t>
      </w:r>
      <w:r w:rsidR="00D840CF">
        <w:rPr>
          <w:bCs/>
          <w:szCs w:val="20"/>
        </w:rPr>
        <w:t>Section 2.1(C).</w:t>
      </w:r>
    </w:p>
    <w:p w14:paraId="10F6F751" w14:textId="6D7AAAB3" w:rsidR="003C59C1" w:rsidRDefault="003C59C1" w:rsidP="00B11604">
      <w:pPr>
        <w:keepNext/>
        <w:keepLines/>
        <w:rPr>
          <w:bCs/>
          <w:szCs w:val="20"/>
        </w:rPr>
      </w:pPr>
    </w:p>
    <w:p w14:paraId="068A909A" w14:textId="77777777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When should this amendment be adopted?</w:t>
      </w:r>
    </w:p>
    <w:p w14:paraId="0CDA139A" w14:textId="77777777" w:rsidR="00026565" w:rsidRPr="00026565" w:rsidRDefault="00026565" w:rsidP="00026565">
      <w:pPr>
        <w:rPr>
          <w:bCs/>
          <w:szCs w:val="20"/>
        </w:rPr>
      </w:pPr>
    </w:p>
    <w:p w14:paraId="252EC281" w14:textId="1D3685D8" w:rsidR="00026565" w:rsidRPr="00026565" w:rsidRDefault="006A4C00" w:rsidP="00026565">
      <w:pPr>
        <w:rPr>
          <w:bCs/>
          <w:szCs w:val="20"/>
        </w:rPr>
      </w:pPr>
      <w:r>
        <w:rPr>
          <w:bCs/>
          <w:szCs w:val="20"/>
        </w:rPr>
        <w:t>Because this is a SECURE Act amendment, it can be adopted as late as the last day of the 2022 plan year</w:t>
      </w:r>
      <w:r w:rsidR="00806A6D">
        <w:rPr>
          <w:bCs/>
          <w:szCs w:val="20"/>
        </w:rPr>
        <w:t xml:space="preserve"> (or 2024 for a governmental plan).  However, because of the importance of the provisions and the central role the PPP pla</w:t>
      </w:r>
      <w:r w:rsidR="00EE397D">
        <w:rPr>
          <w:bCs/>
          <w:szCs w:val="20"/>
        </w:rPr>
        <w:t>y</w:t>
      </w:r>
      <w:r w:rsidR="00806A6D">
        <w:rPr>
          <w:bCs/>
          <w:szCs w:val="20"/>
        </w:rPr>
        <w:t>s in the PEP, we are providing this amendment now.</w:t>
      </w:r>
    </w:p>
    <w:p w14:paraId="0DE89440" w14:textId="77777777" w:rsidR="00026565" w:rsidRPr="00026565" w:rsidRDefault="00026565" w:rsidP="00026565">
      <w:pPr>
        <w:rPr>
          <w:bCs/>
          <w:szCs w:val="20"/>
        </w:rPr>
      </w:pPr>
    </w:p>
    <w:p w14:paraId="42EEFA30" w14:textId="31C0185F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Can I modify this amendment?</w:t>
      </w:r>
    </w:p>
    <w:p w14:paraId="6500D7A8" w14:textId="77777777" w:rsidR="00026565" w:rsidRPr="00026565" w:rsidRDefault="00026565" w:rsidP="00026565">
      <w:pPr>
        <w:rPr>
          <w:bCs/>
          <w:szCs w:val="20"/>
        </w:rPr>
      </w:pPr>
    </w:p>
    <w:p w14:paraId="0FF06505" w14:textId="53184E9A" w:rsidR="00035519" w:rsidRPr="00035519" w:rsidRDefault="00026565" w:rsidP="00B44775">
      <w:pPr>
        <w:rPr>
          <w:rFonts w:ascii="Times" w:hAnsi="Times"/>
          <w:szCs w:val="20"/>
        </w:rPr>
      </w:pPr>
      <w:r w:rsidRPr="00026565">
        <w:rPr>
          <w:bCs/>
          <w:szCs w:val="20"/>
        </w:rPr>
        <w:t xml:space="preserve">Yes. This is a good faith amendment, and the IRS has not reviewed or approved it. </w:t>
      </w:r>
    </w:p>
    <w:p w14:paraId="14601E4D" w14:textId="6FDF9425" w:rsidR="00900A95" w:rsidRDefault="00900A95" w:rsidP="00A36C7A">
      <w:pPr>
        <w:rPr>
          <w:bCs/>
          <w:iCs/>
          <w:szCs w:val="20"/>
        </w:rPr>
      </w:pPr>
    </w:p>
    <w:p w14:paraId="6F434DD8" w14:textId="67801A9B" w:rsidR="00947EB3" w:rsidRPr="00947EB3" w:rsidRDefault="00947EB3" w:rsidP="00A36C7A">
      <w:pPr>
        <w:rPr>
          <w:b/>
          <w:iCs/>
          <w:szCs w:val="20"/>
        </w:rPr>
      </w:pPr>
      <w:r w:rsidRPr="00947EB3">
        <w:rPr>
          <w:b/>
          <w:iCs/>
          <w:szCs w:val="20"/>
        </w:rPr>
        <w:t>Will FIS update this amendment?</w:t>
      </w:r>
    </w:p>
    <w:p w14:paraId="3889AAF0" w14:textId="146F91FB" w:rsidR="00947EB3" w:rsidRDefault="00947EB3" w:rsidP="00A36C7A">
      <w:pPr>
        <w:rPr>
          <w:bCs/>
          <w:iCs/>
          <w:szCs w:val="20"/>
        </w:rPr>
      </w:pPr>
    </w:p>
    <w:p w14:paraId="17400707" w14:textId="19DB8423" w:rsidR="00947EB3" w:rsidRDefault="00947EB3" w:rsidP="00B8208D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We anticipate updating the amendment based on IRS </w:t>
      </w:r>
      <w:r w:rsidR="003A75A7">
        <w:rPr>
          <w:bCs/>
          <w:iCs/>
          <w:szCs w:val="20"/>
        </w:rPr>
        <w:t xml:space="preserve">and DOL </w:t>
      </w:r>
      <w:r>
        <w:rPr>
          <w:bCs/>
          <w:iCs/>
          <w:szCs w:val="20"/>
        </w:rPr>
        <w:t>guidance</w:t>
      </w:r>
      <w:r w:rsidR="00F54131">
        <w:rPr>
          <w:bCs/>
          <w:iCs/>
          <w:szCs w:val="20"/>
        </w:rPr>
        <w:t xml:space="preserve"> when it is issued</w:t>
      </w:r>
      <w:r>
        <w:rPr>
          <w:bCs/>
          <w:iCs/>
          <w:szCs w:val="20"/>
        </w:rPr>
        <w:t xml:space="preserve">.  </w:t>
      </w:r>
      <w:r w:rsidR="003A75A7">
        <w:rPr>
          <w:bCs/>
          <w:iCs/>
          <w:szCs w:val="20"/>
        </w:rPr>
        <w:t>SECURE requires the IRS to provide a model PEP amendment</w:t>
      </w:r>
      <w:r w:rsidR="003678AE">
        <w:rPr>
          <w:bCs/>
          <w:iCs/>
          <w:szCs w:val="20"/>
        </w:rPr>
        <w:t>, but</w:t>
      </w:r>
      <w:r w:rsidR="003A75A7">
        <w:rPr>
          <w:bCs/>
          <w:iCs/>
          <w:szCs w:val="20"/>
        </w:rPr>
        <w:t xml:space="preserve"> we do not anticipate that they will do so </w:t>
      </w:r>
      <w:proofErr w:type="gramStart"/>
      <w:r w:rsidR="003A75A7">
        <w:rPr>
          <w:bCs/>
          <w:iCs/>
          <w:szCs w:val="20"/>
        </w:rPr>
        <w:t xml:space="preserve">until </w:t>
      </w:r>
      <w:r w:rsidR="00196165">
        <w:rPr>
          <w:bCs/>
          <w:iCs/>
          <w:szCs w:val="20"/>
        </w:rPr>
        <w:t xml:space="preserve"> </w:t>
      </w:r>
      <w:r w:rsidR="00735C0D">
        <w:rPr>
          <w:bCs/>
          <w:iCs/>
          <w:szCs w:val="20"/>
        </w:rPr>
        <w:t>both</w:t>
      </w:r>
      <w:proofErr w:type="gramEnd"/>
      <w:r w:rsidR="00735C0D">
        <w:rPr>
          <w:bCs/>
          <w:iCs/>
          <w:szCs w:val="20"/>
        </w:rPr>
        <w:t xml:space="preserve"> </w:t>
      </w:r>
      <w:r w:rsidR="00196165">
        <w:rPr>
          <w:bCs/>
          <w:iCs/>
          <w:szCs w:val="20"/>
        </w:rPr>
        <w:t>agencies have issued guidance relating to the application of the new law.</w:t>
      </w:r>
      <w:r w:rsidR="00781214">
        <w:rPr>
          <w:bCs/>
          <w:iCs/>
          <w:szCs w:val="20"/>
        </w:rPr>
        <w:t xml:space="preserve">  </w:t>
      </w:r>
      <w:r w:rsidR="00781214" w:rsidRPr="00FB4C6B">
        <w:rPr>
          <w:b/>
          <w:iCs/>
          <w:szCs w:val="20"/>
        </w:rPr>
        <w:t>Almost surely that guidance will require modification of this amendment.</w:t>
      </w:r>
      <w:r w:rsidR="00781214">
        <w:rPr>
          <w:bCs/>
          <w:iCs/>
          <w:szCs w:val="20"/>
        </w:rPr>
        <w:t xml:space="preserve">  </w:t>
      </w:r>
      <w:r w:rsidR="003A785C">
        <w:rPr>
          <w:bCs/>
          <w:iCs/>
          <w:szCs w:val="20"/>
        </w:rPr>
        <w:t xml:space="preserve">Note that Code §413(e) and ERISA §3(44) </w:t>
      </w:r>
      <w:r w:rsidR="00CA5DE2">
        <w:rPr>
          <w:bCs/>
          <w:iCs/>
          <w:szCs w:val="20"/>
        </w:rPr>
        <w:t xml:space="preserve">state that an employer or PPP </w:t>
      </w:r>
      <w:r w:rsidR="004D53F9">
        <w:rPr>
          <w:bCs/>
          <w:iCs/>
          <w:szCs w:val="20"/>
        </w:rPr>
        <w:t xml:space="preserve">“shall not be treated as failing </w:t>
      </w:r>
      <w:r w:rsidR="004A3760">
        <w:rPr>
          <w:bCs/>
          <w:iCs/>
          <w:szCs w:val="20"/>
        </w:rPr>
        <w:t xml:space="preserve">to meet a requirement” of ultimately issued IRS and DOL guidance </w:t>
      </w:r>
      <w:r w:rsidR="00B8208D">
        <w:rPr>
          <w:bCs/>
          <w:iCs/>
          <w:szCs w:val="20"/>
        </w:rPr>
        <w:t>if “</w:t>
      </w:r>
      <w:r w:rsidR="00B8208D" w:rsidRPr="00B8208D">
        <w:rPr>
          <w:bCs/>
          <w:iCs/>
          <w:szCs w:val="20"/>
        </w:rPr>
        <w:t>before the issuance of such guidance, the employer or pooled plan provider complies in good faith with a reasonable interpretation of the</w:t>
      </w:r>
      <w:r w:rsidR="00B8208D">
        <w:rPr>
          <w:bCs/>
          <w:iCs/>
          <w:szCs w:val="20"/>
        </w:rPr>
        <w:t>” law.</w:t>
      </w:r>
      <w:r w:rsidR="00EF2584">
        <w:rPr>
          <w:bCs/>
          <w:iCs/>
          <w:szCs w:val="20"/>
        </w:rPr>
        <w:t xml:space="preserve"> We believe this amendment to represent such a reasonable, good faith interpretation</w:t>
      </w:r>
      <w:r w:rsidR="00F54131">
        <w:rPr>
          <w:bCs/>
          <w:iCs/>
          <w:szCs w:val="20"/>
        </w:rPr>
        <w:t xml:space="preserve"> until the agencies provide guidance.</w:t>
      </w:r>
    </w:p>
    <w:p w14:paraId="410B9816" w14:textId="77777777" w:rsidR="00947EB3" w:rsidRDefault="00947EB3" w:rsidP="00A36C7A">
      <w:pPr>
        <w:rPr>
          <w:bCs/>
          <w:iCs/>
          <w:szCs w:val="20"/>
        </w:rPr>
      </w:pPr>
    </w:p>
    <w:p w14:paraId="4AB8F9CD" w14:textId="6F3FA40A" w:rsidR="00FC08B7" w:rsidRDefault="00AF1E32" w:rsidP="00A36C7A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The most current version of this amendment will be posted at </w:t>
      </w:r>
      <w:hyperlink r:id="rId10" w:history="1">
        <w:r w:rsidR="00E72D49" w:rsidRPr="002A609D">
          <w:rPr>
            <w:rStyle w:val="Hyperlink"/>
            <w:bCs/>
            <w:iCs/>
            <w:szCs w:val="20"/>
          </w:rPr>
          <w:t>https://www.relius.net/News/OtherResources.aspx?T=P</w:t>
        </w:r>
      </w:hyperlink>
      <w:r w:rsidR="00E72D49">
        <w:rPr>
          <w:bCs/>
          <w:iCs/>
          <w:szCs w:val="20"/>
        </w:rPr>
        <w:t>.</w:t>
      </w:r>
    </w:p>
    <w:p w14:paraId="21B97E32" w14:textId="77777777" w:rsidR="00E72D49" w:rsidRDefault="00E72D49" w:rsidP="00A36C7A">
      <w:pPr>
        <w:rPr>
          <w:bCs/>
          <w:iCs/>
          <w:szCs w:val="20"/>
        </w:rPr>
      </w:pPr>
    </w:p>
    <w:sectPr w:rsidR="00E72D49" w:rsidSect="00DF5BD1">
      <w:headerReference w:type="default" r:id="rId11"/>
      <w:footerReference w:type="default" r:id="rId12"/>
      <w:pgSz w:w="12240" w:h="15840" w:code="1"/>
      <w:pgMar w:top="720" w:right="1080" w:bottom="432" w:left="108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FC73" w14:textId="77777777" w:rsidR="00F34154" w:rsidRDefault="00F34154">
      <w:r>
        <w:separator/>
      </w:r>
    </w:p>
  </w:endnote>
  <w:endnote w:type="continuationSeparator" w:id="0">
    <w:p w14:paraId="2B27C0FC" w14:textId="77777777" w:rsidR="00F34154" w:rsidRDefault="00F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AA54" w14:textId="73A48219" w:rsidR="00DF5BD1" w:rsidRDefault="001F43E3" w:rsidP="00DF5BD1">
    <w:pPr>
      <w:pStyle w:val="Footer"/>
      <w:jc w:val="center"/>
    </w:pPr>
    <w:r w:rsidRPr="00B44470">
      <w:rPr>
        <w:rFonts w:ascii="Times" w:hAnsi="Times" w:cs="Times"/>
        <w:szCs w:val="20"/>
      </w:rPr>
      <w:t>© 20</w:t>
    </w:r>
    <w:r>
      <w:rPr>
        <w:rFonts w:ascii="Times" w:hAnsi="Times" w:cs="Times"/>
        <w:szCs w:val="20"/>
      </w:rPr>
      <w:t>20 FIS Business Systems LLC or its suppliers</w:t>
    </w:r>
    <w:r>
      <w:ptab w:relativeTo="margin" w:alignment="center" w:leader="none"/>
    </w:r>
    <w:r w:rsidR="00FE4204">
      <w:fldChar w:fldCharType="begin"/>
    </w:r>
    <w:r w:rsidR="00FE4204">
      <w:instrText xml:space="preserve"> PAGE   \* MERGEFORMAT </w:instrText>
    </w:r>
    <w:r w:rsidR="00FE4204">
      <w:fldChar w:fldCharType="separate"/>
    </w:r>
    <w:r w:rsidR="00FE4204">
      <w:rPr>
        <w:noProof/>
      </w:rPr>
      <w:t>1</w:t>
    </w:r>
    <w:r w:rsidR="00FE4204">
      <w:rPr>
        <w:noProof/>
      </w:rPr>
      <w:fldChar w:fldCharType="end"/>
    </w:r>
    <w:r>
      <w:ptab w:relativeTo="margin" w:alignment="right" w:leader="none"/>
    </w:r>
    <w:r>
      <w:t>Rev. Oct</w:t>
    </w:r>
    <w:r w:rsidR="00FE4204">
      <w:t>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02F7" w14:textId="77777777" w:rsidR="00F34154" w:rsidRDefault="00F34154">
      <w:r>
        <w:separator/>
      </w:r>
    </w:p>
  </w:footnote>
  <w:footnote w:type="continuationSeparator" w:id="0">
    <w:p w14:paraId="2C095A0F" w14:textId="77777777" w:rsidR="00F34154" w:rsidRDefault="00F3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6D47" w14:textId="730AD003" w:rsidR="00DF5BD1" w:rsidRDefault="00AE5F8A" w:rsidP="00DF5BD1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Pooled Employer Plan Amendment</w:t>
    </w:r>
    <w:r w:rsidR="00026565">
      <w:rPr>
        <w:b/>
        <w:sz w:val="18"/>
        <w:szCs w:val="18"/>
      </w:rPr>
      <w:t xml:space="preserve"> Instructions</w:t>
    </w:r>
  </w:p>
  <w:p w14:paraId="7AA1FE21" w14:textId="77777777" w:rsidR="00DF5BD1" w:rsidRDefault="00DF5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1A6"/>
    <w:multiLevelType w:val="multilevel"/>
    <w:tmpl w:val="4E2EA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A53FAE"/>
    <w:multiLevelType w:val="multilevel"/>
    <w:tmpl w:val="1FE4D8F2"/>
    <w:lvl w:ilvl="0">
      <w:start w:val="2"/>
      <w:numFmt w:val="decimal"/>
      <w:lvlText w:val="%1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 w15:restartNumberingAfterBreak="0">
    <w:nsid w:val="119A7F26"/>
    <w:multiLevelType w:val="multilevel"/>
    <w:tmpl w:val="34D2C9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D72915"/>
    <w:multiLevelType w:val="multilevel"/>
    <w:tmpl w:val="8C785E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B53AA6"/>
    <w:multiLevelType w:val="multilevel"/>
    <w:tmpl w:val="6C5EB7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17A31"/>
    <w:multiLevelType w:val="multilevel"/>
    <w:tmpl w:val="0F1AD71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8F3CC6"/>
    <w:multiLevelType w:val="multilevel"/>
    <w:tmpl w:val="6F36D0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258C3"/>
    <w:multiLevelType w:val="multilevel"/>
    <w:tmpl w:val="0F0C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607CD6"/>
    <w:multiLevelType w:val="multilevel"/>
    <w:tmpl w:val="E12AC2F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14448CB"/>
    <w:multiLevelType w:val="multilevel"/>
    <w:tmpl w:val="9E80165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33340BFB"/>
    <w:multiLevelType w:val="multilevel"/>
    <w:tmpl w:val="8CB205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864A49"/>
    <w:multiLevelType w:val="multilevel"/>
    <w:tmpl w:val="3CE6A6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4EA45F7"/>
    <w:multiLevelType w:val="multilevel"/>
    <w:tmpl w:val="A38CE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8D80756"/>
    <w:multiLevelType w:val="multilevel"/>
    <w:tmpl w:val="19F088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D7F65AF"/>
    <w:multiLevelType w:val="multilevel"/>
    <w:tmpl w:val="491898E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1FE7C71"/>
    <w:multiLevelType w:val="multilevel"/>
    <w:tmpl w:val="9E4C3E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4F94398"/>
    <w:multiLevelType w:val="multilevel"/>
    <w:tmpl w:val="BD6A2F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8AF152C"/>
    <w:multiLevelType w:val="hybridMultilevel"/>
    <w:tmpl w:val="BFA48358"/>
    <w:lvl w:ilvl="0" w:tplc="5EAC4F62">
      <w:start w:val="2007"/>
      <w:numFmt w:val="decimal"/>
      <w:lvlText w:val="%1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9B90E4A"/>
    <w:multiLevelType w:val="multilevel"/>
    <w:tmpl w:val="AC860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A0F6004"/>
    <w:multiLevelType w:val="multilevel"/>
    <w:tmpl w:val="9C3648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0" w15:restartNumberingAfterBreak="0">
    <w:nsid w:val="4A4323B5"/>
    <w:multiLevelType w:val="multilevel"/>
    <w:tmpl w:val="272C2756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1" w15:restartNumberingAfterBreak="0">
    <w:nsid w:val="52914820"/>
    <w:multiLevelType w:val="multilevel"/>
    <w:tmpl w:val="885A47D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2FF3D39"/>
    <w:multiLevelType w:val="multilevel"/>
    <w:tmpl w:val="EFC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5A730DA"/>
    <w:multiLevelType w:val="multilevel"/>
    <w:tmpl w:val="D45A0F6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563857D7"/>
    <w:multiLevelType w:val="multilevel"/>
    <w:tmpl w:val="9B800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A8D29B0"/>
    <w:multiLevelType w:val="multilevel"/>
    <w:tmpl w:val="1CFAF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E0E0503"/>
    <w:multiLevelType w:val="multilevel"/>
    <w:tmpl w:val="CAD4D47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FC019D3"/>
    <w:multiLevelType w:val="multilevel"/>
    <w:tmpl w:val="D8E8BFC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0EC7CB5"/>
    <w:multiLevelType w:val="hybridMultilevel"/>
    <w:tmpl w:val="040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10514"/>
    <w:multiLevelType w:val="multilevel"/>
    <w:tmpl w:val="1B40C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5CF15E8"/>
    <w:multiLevelType w:val="multilevel"/>
    <w:tmpl w:val="1796456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7074556"/>
    <w:multiLevelType w:val="multilevel"/>
    <w:tmpl w:val="795AFF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92A3FA6"/>
    <w:multiLevelType w:val="hybridMultilevel"/>
    <w:tmpl w:val="EB7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A1B4E"/>
    <w:multiLevelType w:val="multilevel"/>
    <w:tmpl w:val="84D2F4E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0F0091D"/>
    <w:multiLevelType w:val="multilevel"/>
    <w:tmpl w:val="02AAB5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2167ED7"/>
    <w:multiLevelType w:val="multilevel"/>
    <w:tmpl w:val="9E48AB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3F55EEB"/>
    <w:multiLevelType w:val="multilevel"/>
    <w:tmpl w:val="7404526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 w15:restartNumberingAfterBreak="0">
    <w:nsid w:val="74F22919"/>
    <w:multiLevelType w:val="multilevel"/>
    <w:tmpl w:val="CEB236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5F74CC5"/>
    <w:multiLevelType w:val="multilevel"/>
    <w:tmpl w:val="B052DF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6C11979"/>
    <w:multiLevelType w:val="multilevel"/>
    <w:tmpl w:val="E368D3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8883CD4"/>
    <w:multiLevelType w:val="multilevel"/>
    <w:tmpl w:val="C14AD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D3C37CA"/>
    <w:multiLevelType w:val="multilevel"/>
    <w:tmpl w:val="F1E2158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8"/>
  </w:num>
  <w:num w:numId="5">
    <w:abstractNumId w:val="4"/>
  </w:num>
  <w:num w:numId="6">
    <w:abstractNumId w:val="10"/>
  </w:num>
  <w:num w:numId="7">
    <w:abstractNumId w:val="14"/>
  </w:num>
  <w:num w:numId="8">
    <w:abstractNumId w:val="16"/>
  </w:num>
  <w:num w:numId="9">
    <w:abstractNumId w:val="26"/>
  </w:num>
  <w:num w:numId="10">
    <w:abstractNumId w:val="21"/>
  </w:num>
  <w:num w:numId="11">
    <w:abstractNumId w:val="17"/>
  </w:num>
  <w:num w:numId="12">
    <w:abstractNumId w:val="41"/>
  </w:num>
  <w:num w:numId="13">
    <w:abstractNumId w:val="35"/>
  </w:num>
  <w:num w:numId="14">
    <w:abstractNumId w:val="0"/>
  </w:num>
  <w:num w:numId="15">
    <w:abstractNumId w:val="38"/>
  </w:num>
  <w:num w:numId="16">
    <w:abstractNumId w:val="7"/>
  </w:num>
  <w:num w:numId="17">
    <w:abstractNumId w:val="25"/>
  </w:num>
  <w:num w:numId="18">
    <w:abstractNumId w:val="13"/>
  </w:num>
  <w:num w:numId="19">
    <w:abstractNumId w:val="15"/>
  </w:num>
  <w:num w:numId="20">
    <w:abstractNumId w:val="2"/>
  </w:num>
  <w:num w:numId="21">
    <w:abstractNumId w:val="30"/>
  </w:num>
  <w:num w:numId="22">
    <w:abstractNumId w:val="27"/>
  </w:num>
  <w:num w:numId="23">
    <w:abstractNumId w:val="5"/>
  </w:num>
  <w:num w:numId="24">
    <w:abstractNumId w:val="22"/>
  </w:num>
  <w:num w:numId="25">
    <w:abstractNumId w:val="24"/>
  </w:num>
  <w:num w:numId="26">
    <w:abstractNumId w:val="12"/>
  </w:num>
  <w:num w:numId="27">
    <w:abstractNumId w:val="39"/>
  </w:num>
  <w:num w:numId="28">
    <w:abstractNumId w:val="6"/>
  </w:num>
  <w:num w:numId="29">
    <w:abstractNumId w:val="11"/>
  </w:num>
  <w:num w:numId="30">
    <w:abstractNumId w:val="37"/>
  </w:num>
  <w:num w:numId="31">
    <w:abstractNumId w:val="9"/>
  </w:num>
  <w:num w:numId="32">
    <w:abstractNumId w:val="29"/>
  </w:num>
  <w:num w:numId="33">
    <w:abstractNumId w:val="23"/>
  </w:num>
  <w:num w:numId="34">
    <w:abstractNumId w:val="36"/>
  </w:num>
  <w:num w:numId="35">
    <w:abstractNumId w:val="33"/>
  </w:num>
  <w:num w:numId="36">
    <w:abstractNumId w:val="20"/>
  </w:num>
  <w:num w:numId="37">
    <w:abstractNumId w:val="19"/>
  </w:num>
  <w:num w:numId="38">
    <w:abstractNumId w:val="40"/>
  </w:num>
  <w:num w:numId="39">
    <w:abstractNumId w:val="3"/>
  </w:num>
  <w:num w:numId="40">
    <w:abstractNumId w:val="18"/>
  </w:num>
  <w:num w:numId="41">
    <w:abstractNumId w:val="3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4"/>
    <w:rsid w:val="0000242D"/>
    <w:rsid w:val="000100F6"/>
    <w:rsid w:val="00011122"/>
    <w:rsid w:val="00023C4E"/>
    <w:rsid w:val="00026565"/>
    <w:rsid w:val="00033D82"/>
    <w:rsid w:val="00035519"/>
    <w:rsid w:val="00045F5D"/>
    <w:rsid w:val="00063FA4"/>
    <w:rsid w:val="00064E32"/>
    <w:rsid w:val="000740AA"/>
    <w:rsid w:val="000832E9"/>
    <w:rsid w:val="00092656"/>
    <w:rsid w:val="00095276"/>
    <w:rsid w:val="000A2398"/>
    <w:rsid w:val="000A3336"/>
    <w:rsid w:val="000C1DE8"/>
    <w:rsid w:val="000D3FDB"/>
    <w:rsid w:val="000E6808"/>
    <w:rsid w:val="000F7601"/>
    <w:rsid w:val="00107EC2"/>
    <w:rsid w:val="00121CF2"/>
    <w:rsid w:val="00126AE1"/>
    <w:rsid w:val="00137FC4"/>
    <w:rsid w:val="00144B4E"/>
    <w:rsid w:val="00161350"/>
    <w:rsid w:val="001703C9"/>
    <w:rsid w:val="00176319"/>
    <w:rsid w:val="001814AD"/>
    <w:rsid w:val="00181AE5"/>
    <w:rsid w:val="00192511"/>
    <w:rsid w:val="00196165"/>
    <w:rsid w:val="001A072F"/>
    <w:rsid w:val="001A243F"/>
    <w:rsid w:val="001A5804"/>
    <w:rsid w:val="001B389D"/>
    <w:rsid w:val="001B6BA2"/>
    <w:rsid w:val="001C5CC8"/>
    <w:rsid w:val="001C631B"/>
    <w:rsid w:val="001E1CF1"/>
    <w:rsid w:val="001E4A1E"/>
    <w:rsid w:val="001F1723"/>
    <w:rsid w:val="001F43E3"/>
    <w:rsid w:val="00213B88"/>
    <w:rsid w:val="0023717D"/>
    <w:rsid w:val="00264437"/>
    <w:rsid w:val="00283F84"/>
    <w:rsid w:val="00290CD1"/>
    <w:rsid w:val="00294F7F"/>
    <w:rsid w:val="002A5C89"/>
    <w:rsid w:val="002B00BB"/>
    <w:rsid w:val="002B5E55"/>
    <w:rsid w:val="002D1445"/>
    <w:rsid w:val="002E5D48"/>
    <w:rsid w:val="002F73D3"/>
    <w:rsid w:val="00302EEF"/>
    <w:rsid w:val="003040D2"/>
    <w:rsid w:val="00317417"/>
    <w:rsid w:val="00324DFE"/>
    <w:rsid w:val="00325FA5"/>
    <w:rsid w:val="003304B7"/>
    <w:rsid w:val="00334628"/>
    <w:rsid w:val="003502CE"/>
    <w:rsid w:val="0035201C"/>
    <w:rsid w:val="00366BBB"/>
    <w:rsid w:val="003678AE"/>
    <w:rsid w:val="003853FC"/>
    <w:rsid w:val="00387879"/>
    <w:rsid w:val="003901D3"/>
    <w:rsid w:val="003A75A7"/>
    <w:rsid w:val="003A785C"/>
    <w:rsid w:val="003B16DD"/>
    <w:rsid w:val="003B2AC3"/>
    <w:rsid w:val="003C59C1"/>
    <w:rsid w:val="003D124F"/>
    <w:rsid w:val="003D3220"/>
    <w:rsid w:val="00405DFE"/>
    <w:rsid w:val="00416DCC"/>
    <w:rsid w:val="00417080"/>
    <w:rsid w:val="00424C42"/>
    <w:rsid w:val="00436685"/>
    <w:rsid w:val="004373A1"/>
    <w:rsid w:val="00440C44"/>
    <w:rsid w:val="004416FB"/>
    <w:rsid w:val="0045251A"/>
    <w:rsid w:val="00464D64"/>
    <w:rsid w:val="00465266"/>
    <w:rsid w:val="00473457"/>
    <w:rsid w:val="00487486"/>
    <w:rsid w:val="004A3760"/>
    <w:rsid w:val="004C0FD7"/>
    <w:rsid w:val="004D4368"/>
    <w:rsid w:val="004D46EC"/>
    <w:rsid w:val="004D53F9"/>
    <w:rsid w:val="004F05D2"/>
    <w:rsid w:val="004F6A88"/>
    <w:rsid w:val="004F7A20"/>
    <w:rsid w:val="004F7F3D"/>
    <w:rsid w:val="00500ACD"/>
    <w:rsid w:val="00527A6F"/>
    <w:rsid w:val="00537933"/>
    <w:rsid w:val="005455D4"/>
    <w:rsid w:val="005644FB"/>
    <w:rsid w:val="00574E04"/>
    <w:rsid w:val="00577814"/>
    <w:rsid w:val="0058317E"/>
    <w:rsid w:val="00584D29"/>
    <w:rsid w:val="00594CC6"/>
    <w:rsid w:val="005B5C3D"/>
    <w:rsid w:val="005C1F12"/>
    <w:rsid w:val="005C21C1"/>
    <w:rsid w:val="005C21D9"/>
    <w:rsid w:val="005C6489"/>
    <w:rsid w:val="00603F7F"/>
    <w:rsid w:val="006129B1"/>
    <w:rsid w:val="00650E0E"/>
    <w:rsid w:val="00694010"/>
    <w:rsid w:val="006A16A8"/>
    <w:rsid w:val="006A4C00"/>
    <w:rsid w:val="006C080F"/>
    <w:rsid w:val="006C6A33"/>
    <w:rsid w:val="006E4506"/>
    <w:rsid w:val="00706285"/>
    <w:rsid w:val="0073335F"/>
    <w:rsid w:val="0073379A"/>
    <w:rsid w:val="00735C0D"/>
    <w:rsid w:val="00745416"/>
    <w:rsid w:val="00751EBC"/>
    <w:rsid w:val="0075656A"/>
    <w:rsid w:val="00760838"/>
    <w:rsid w:val="007623B4"/>
    <w:rsid w:val="00762C65"/>
    <w:rsid w:val="00764559"/>
    <w:rsid w:val="00767A3F"/>
    <w:rsid w:val="0077315C"/>
    <w:rsid w:val="00781214"/>
    <w:rsid w:val="00782945"/>
    <w:rsid w:val="007A54E8"/>
    <w:rsid w:val="007A5CAC"/>
    <w:rsid w:val="007B4007"/>
    <w:rsid w:val="007C6150"/>
    <w:rsid w:val="007D752E"/>
    <w:rsid w:val="007D7551"/>
    <w:rsid w:val="007E16FF"/>
    <w:rsid w:val="007E1895"/>
    <w:rsid w:val="007E4B2D"/>
    <w:rsid w:val="007E5DEB"/>
    <w:rsid w:val="007E7571"/>
    <w:rsid w:val="007F4659"/>
    <w:rsid w:val="007F5598"/>
    <w:rsid w:val="007F7EFF"/>
    <w:rsid w:val="008046BA"/>
    <w:rsid w:val="00805845"/>
    <w:rsid w:val="00806633"/>
    <w:rsid w:val="00806A6D"/>
    <w:rsid w:val="00813C08"/>
    <w:rsid w:val="008203C3"/>
    <w:rsid w:val="00821510"/>
    <w:rsid w:val="00840A7E"/>
    <w:rsid w:val="00844A66"/>
    <w:rsid w:val="008464AA"/>
    <w:rsid w:val="008656A7"/>
    <w:rsid w:val="008658E1"/>
    <w:rsid w:val="00882CA2"/>
    <w:rsid w:val="0089440F"/>
    <w:rsid w:val="0089764D"/>
    <w:rsid w:val="008A7EAA"/>
    <w:rsid w:val="008B57CF"/>
    <w:rsid w:val="008C0517"/>
    <w:rsid w:val="008C119E"/>
    <w:rsid w:val="008C2281"/>
    <w:rsid w:val="008C45B3"/>
    <w:rsid w:val="008E6CC6"/>
    <w:rsid w:val="008E7131"/>
    <w:rsid w:val="008F1243"/>
    <w:rsid w:val="00900878"/>
    <w:rsid w:val="00900A95"/>
    <w:rsid w:val="00901FB6"/>
    <w:rsid w:val="00946BE7"/>
    <w:rsid w:val="00947EB3"/>
    <w:rsid w:val="009645E1"/>
    <w:rsid w:val="009677B8"/>
    <w:rsid w:val="00972D06"/>
    <w:rsid w:val="009B24D3"/>
    <w:rsid w:val="009B5FA6"/>
    <w:rsid w:val="009B7674"/>
    <w:rsid w:val="009D0118"/>
    <w:rsid w:val="009E07A1"/>
    <w:rsid w:val="009E1D54"/>
    <w:rsid w:val="009F1BC7"/>
    <w:rsid w:val="009F75ED"/>
    <w:rsid w:val="00A105BB"/>
    <w:rsid w:val="00A1280B"/>
    <w:rsid w:val="00A14C31"/>
    <w:rsid w:val="00A36C7A"/>
    <w:rsid w:val="00A40FC3"/>
    <w:rsid w:val="00A5093D"/>
    <w:rsid w:val="00A52EAA"/>
    <w:rsid w:val="00A61258"/>
    <w:rsid w:val="00A61780"/>
    <w:rsid w:val="00A75C5A"/>
    <w:rsid w:val="00A90B48"/>
    <w:rsid w:val="00AA297D"/>
    <w:rsid w:val="00AB122B"/>
    <w:rsid w:val="00AB5707"/>
    <w:rsid w:val="00AC210C"/>
    <w:rsid w:val="00AD6871"/>
    <w:rsid w:val="00AE200E"/>
    <w:rsid w:val="00AE5F8A"/>
    <w:rsid w:val="00AF1E32"/>
    <w:rsid w:val="00B11604"/>
    <w:rsid w:val="00B13BC1"/>
    <w:rsid w:val="00B44775"/>
    <w:rsid w:val="00B8208D"/>
    <w:rsid w:val="00B83662"/>
    <w:rsid w:val="00B84BE8"/>
    <w:rsid w:val="00BA1C30"/>
    <w:rsid w:val="00BC38C6"/>
    <w:rsid w:val="00BC3E2D"/>
    <w:rsid w:val="00BF789E"/>
    <w:rsid w:val="00C11AC4"/>
    <w:rsid w:val="00C15A0C"/>
    <w:rsid w:val="00C274F6"/>
    <w:rsid w:val="00C44351"/>
    <w:rsid w:val="00C44355"/>
    <w:rsid w:val="00C45DAC"/>
    <w:rsid w:val="00C60821"/>
    <w:rsid w:val="00C73A3D"/>
    <w:rsid w:val="00C83E2C"/>
    <w:rsid w:val="00C86D45"/>
    <w:rsid w:val="00C966B4"/>
    <w:rsid w:val="00CA5DE2"/>
    <w:rsid w:val="00CB47EF"/>
    <w:rsid w:val="00CE56F8"/>
    <w:rsid w:val="00CE5AEA"/>
    <w:rsid w:val="00D02E4C"/>
    <w:rsid w:val="00D049D5"/>
    <w:rsid w:val="00D05113"/>
    <w:rsid w:val="00D23373"/>
    <w:rsid w:val="00D25400"/>
    <w:rsid w:val="00D54AAB"/>
    <w:rsid w:val="00D60686"/>
    <w:rsid w:val="00D641E6"/>
    <w:rsid w:val="00D731FD"/>
    <w:rsid w:val="00D76C22"/>
    <w:rsid w:val="00D80269"/>
    <w:rsid w:val="00D840CF"/>
    <w:rsid w:val="00D868D2"/>
    <w:rsid w:val="00D90B19"/>
    <w:rsid w:val="00D920D0"/>
    <w:rsid w:val="00DA03EA"/>
    <w:rsid w:val="00DA5DAD"/>
    <w:rsid w:val="00DB0BE2"/>
    <w:rsid w:val="00DB268B"/>
    <w:rsid w:val="00DB4C0B"/>
    <w:rsid w:val="00DB5BE5"/>
    <w:rsid w:val="00DC0296"/>
    <w:rsid w:val="00DC4D5A"/>
    <w:rsid w:val="00DC684D"/>
    <w:rsid w:val="00DC75A1"/>
    <w:rsid w:val="00DD42BB"/>
    <w:rsid w:val="00DD697F"/>
    <w:rsid w:val="00DD6F74"/>
    <w:rsid w:val="00DF5BD1"/>
    <w:rsid w:val="00E071FF"/>
    <w:rsid w:val="00E07290"/>
    <w:rsid w:val="00E12D1B"/>
    <w:rsid w:val="00E5454A"/>
    <w:rsid w:val="00E72D49"/>
    <w:rsid w:val="00E86AFE"/>
    <w:rsid w:val="00E87346"/>
    <w:rsid w:val="00EA30A4"/>
    <w:rsid w:val="00EB12D8"/>
    <w:rsid w:val="00EB312A"/>
    <w:rsid w:val="00EC6F3C"/>
    <w:rsid w:val="00ED3DA5"/>
    <w:rsid w:val="00EE06AD"/>
    <w:rsid w:val="00EE397D"/>
    <w:rsid w:val="00EF2584"/>
    <w:rsid w:val="00EF424B"/>
    <w:rsid w:val="00F02211"/>
    <w:rsid w:val="00F11B18"/>
    <w:rsid w:val="00F14475"/>
    <w:rsid w:val="00F1759A"/>
    <w:rsid w:val="00F20E1F"/>
    <w:rsid w:val="00F21A19"/>
    <w:rsid w:val="00F21AF0"/>
    <w:rsid w:val="00F26B7F"/>
    <w:rsid w:val="00F34154"/>
    <w:rsid w:val="00F43064"/>
    <w:rsid w:val="00F50292"/>
    <w:rsid w:val="00F5153E"/>
    <w:rsid w:val="00F528E8"/>
    <w:rsid w:val="00F54131"/>
    <w:rsid w:val="00F54333"/>
    <w:rsid w:val="00F560D2"/>
    <w:rsid w:val="00F64C5E"/>
    <w:rsid w:val="00FA0558"/>
    <w:rsid w:val="00FB4C6B"/>
    <w:rsid w:val="00FB5730"/>
    <w:rsid w:val="00FB6FC4"/>
    <w:rsid w:val="00FC08B7"/>
    <w:rsid w:val="00FC4809"/>
    <w:rsid w:val="00FD7647"/>
    <w:rsid w:val="00FE253E"/>
    <w:rsid w:val="00FE4204"/>
    <w:rsid w:val="00FE5842"/>
    <w:rsid w:val="00FE7346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310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A5"/>
    <w:pPr>
      <w:widowControl w:val="0"/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widowControl/>
      <w:adjustRightInd w:val="0"/>
    </w:pPr>
    <w:rPr>
      <w:rFonts w:ascii="Times" w:hAnsi="Times"/>
      <w:sz w:val="22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Title">
    <w:name w:val="Title"/>
    <w:basedOn w:val="Normal"/>
    <w:qFormat/>
    <w:pPr>
      <w:widowControl/>
      <w:adjustRightInd w:val="0"/>
      <w:jc w:val="center"/>
    </w:pPr>
    <w:rPr>
      <w:rFonts w:ascii="TimesNewRoman" w:hAnsi="TimesNewRoman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i/>
      <w:sz w:val="22"/>
      <w:szCs w:val="22"/>
    </w:rPr>
  </w:style>
  <w:style w:type="paragraph" w:styleId="BodyTextIndent2">
    <w:name w:val="Body Text Indent 2"/>
    <w:basedOn w:val="Normal"/>
    <w:semiHidden/>
    <w:pPr>
      <w:ind w:left="1440" w:hanging="720"/>
    </w:pPr>
    <w:rPr>
      <w:b/>
      <w:sz w:val="22"/>
      <w:szCs w:val="22"/>
    </w:rPr>
  </w:style>
  <w:style w:type="paragraph" w:styleId="BodyText3">
    <w:name w:val="Body Text 3"/>
    <w:basedOn w:val="Normal"/>
    <w:semiHidden/>
    <w:pPr>
      <w:widowControl/>
    </w:pPr>
    <w:rPr>
      <w:rFonts w:ascii="Times" w:hAnsi="Times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0A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00A95"/>
    <w:rPr>
      <w:szCs w:val="24"/>
    </w:rPr>
  </w:style>
  <w:style w:type="character" w:customStyle="1" w:styleId="FooterChar">
    <w:name w:val="Footer Char"/>
    <w:link w:val="Footer"/>
    <w:uiPriority w:val="99"/>
    <w:rsid w:val="00900A95"/>
    <w:rPr>
      <w:szCs w:val="24"/>
    </w:rPr>
  </w:style>
  <w:style w:type="table" w:styleId="TableGrid">
    <w:name w:val="Table Grid"/>
    <w:basedOn w:val="TableNormal"/>
    <w:uiPriority w:val="59"/>
    <w:rsid w:val="00F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11B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C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elius.net/News/OtherResources.aspx?T=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292C3D301764EA1F487FCED2CB332" ma:contentTypeVersion="13" ma:contentTypeDescription="Create a new document." ma:contentTypeScope="" ma:versionID="eb2cdce2110f9e3d1bce7e495eba3ae1">
  <xsd:schema xmlns:xsd="http://www.w3.org/2001/XMLSchema" xmlns:xs="http://www.w3.org/2001/XMLSchema" xmlns:p="http://schemas.microsoft.com/office/2006/metadata/properties" xmlns:ns3="ce259eb4-dc2c-401c-a713-54e200c5e2f5" xmlns:ns4="63ed6785-b7eb-4f70-a0dd-607007434e68" targetNamespace="http://schemas.microsoft.com/office/2006/metadata/properties" ma:root="true" ma:fieldsID="f55817d46026c273374fdb93262b509b" ns3:_="" ns4:_="">
    <xsd:import namespace="ce259eb4-dc2c-401c-a713-54e200c5e2f5"/>
    <xsd:import namespace="63ed6785-b7eb-4f70-a0dd-607007434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9eb4-dc2c-401c-a713-54e200c5e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6785-b7eb-4f70-a0dd-607007434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F251A-0ECA-4081-839D-2BD269540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F7546-EF16-405A-9302-0849E863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59eb4-dc2c-401c-a713-54e200c5e2f5"/>
    <ds:schemaRef ds:uri="63ed6785-b7eb-4f70-a0dd-607007434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FE84A-8461-47F8-A689-C47898E47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2020-10-27T18:33:00Z</dcterms:created>
  <dcterms:modified xsi:type="dcterms:W3CDTF">2020-10-27T18:33:00Z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0x0101007B1292C3D301764EA1F487FCED2CB332</vt:lpwstr>
  </property>
</Properties>
</file>