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7544A" w14:textId="77777777" w:rsidR="005E363B" w:rsidRDefault="005E363B" w:rsidP="005E363B">
      <w:pPr>
        <w:jc w:val="center"/>
        <w:rPr>
          <w:b/>
          <w:bCs/>
          <w:szCs w:val="20"/>
        </w:rPr>
      </w:pPr>
      <w:r>
        <w:rPr>
          <w:b/>
          <w:bCs/>
          <w:szCs w:val="20"/>
        </w:rPr>
        <w:t>STARTER 401(K) AMENDMENT</w:t>
      </w:r>
    </w:p>
    <w:p w14:paraId="2D59431F" w14:textId="77777777" w:rsidR="005E363B" w:rsidRDefault="005E363B" w:rsidP="005E363B">
      <w:pPr>
        <w:rPr>
          <w:bCs/>
          <w:szCs w:val="20"/>
        </w:rPr>
      </w:pPr>
    </w:p>
    <w:p w14:paraId="5470C47E" w14:textId="77777777" w:rsidR="005E363B" w:rsidRDefault="005E363B" w:rsidP="005E363B">
      <w:pPr>
        <w:jc w:val="center"/>
        <w:rPr>
          <w:b/>
          <w:bCs/>
          <w:szCs w:val="20"/>
        </w:rPr>
      </w:pPr>
      <w:r>
        <w:rPr>
          <w:b/>
          <w:bCs/>
          <w:szCs w:val="20"/>
        </w:rPr>
        <w:t>Instructions</w:t>
      </w:r>
    </w:p>
    <w:p w14:paraId="052EF383" w14:textId="77777777" w:rsidR="005E363B" w:rsidRDefault="005E363B" w:rsidP="005E363B">
      <w:pPr>
        <w:jc w:val="center"/>
        <w:rPr>
          <w:b/>
          <w:bCs/>
          <w:szCs w:val="20"/>
        </w:rPr>
      </w:pPr>
    </w:p>
    <w:p w14:paraId="7540A4FB" w14:textId="77777777" w:rsidR="005E363B" w:rsidRPr="00961E00" w:rsidRDefault="005E363B" w:rsidP="005E363B">
      <w:pPr>
        <w:rPr>
          <w:bCs/>
          <w:iCs/>
          <w:szCs w:val="20"/>
        </w:rPr>
      </w:pPr>
      <w:r>
        <w:rPr>
          <w:bCs/>
          <w:iCs/>
          <w:szCs w:val="20"/>
        </w:rPr>
        <w:t xml:space="preserve">FIS has developed a good-faith amendment that may be used to </w:t>
      </w:r>
      <w:bookmarkStart w:id="0" w:name="_Hlk22915281"/>
      <w:r>
        <w:rPr>
          <w:bCs/>
          <w:iCs/>
          <w:szCs w:val="20"/>
        </w:rPr>
        <w:t xml:space="preserve">modify a 401(k) plan to be a starter deferral-only 401(k) plan described in Code §401(k)(16).  </w:t>
      </w:r>
    </w:p>
    <w:p w14:paraId="4C061A75" w14:textId="77777777" w:rsidR="005E363B" w:rsidRDefault="005E363B" w:rsidP="005E363B">
      <w:pPr>
        <w:rPr>
          <w:bCs/>
          <w:iCs/>
          <w:szCs w:val="20"/>
        </w:rPr>
      </w:pPr>
    </w:p>
    <w:p w14:paraId="2131DC4A" w14:textId="77777777" w:rsidR="005E363B" w:rsidRDefault="005E363B" w:rsidP="005E363B">
      <w:pPr>
        <w:rPr>
          <w:b/>
          <w:iCs/>
          <w:szCs w:val="20"/>
        </w:rPr>
      </w:pPr>
      <w:r>
        <w:rPr>
          <w:b/>
          <w:iCs/>
          <w:szCs w:val="20"/>
        </w:rPr>
        <w:t>Is it mandatory to adopt this amendment?</w:t>
      </w:r>
    </w:p>
    <w:p w14:paraId="10DCB7EF" w14:textId="77777777" w:rsidR="005E363B" w:rsidRDefault="005E363B" w:rsidP="005E363B">
      <w:pPr>
        <w:rPr>
          <w:b/>
          <w:iCs/>
          <w:szCs w:val="20"/>
        </w:rPr>
      </w:pPr>
    </w:p>
    <w:p w14:paraId="7E891660" w14:textId="77777777" w:rsidR="005E363B" w:rsidRDefault="005E363B" w:rsidP="005E363B">
      <w:pPr>
        <w:rPr>
          <w:bCs/>
          <w:iCs/>
          <w:szCs w:val="20"/>
        </w:rPr>
      </w:pPr>
      <w:r>
        <w:rPr>
          <w:bCs/>
          <w:iCs/>
          <w:szCs w:val="20"/>
        </w:rPr>
        <w:t>No.  This is an optional provision.  We anticipate that few plans will use it because it limits elective deferrals essentially to $6,000 plus a $1,000 catch-up.  However, there is no ADP testing and no top-heavy contributions.  As such, the plan offers an alternative to many state mandatory IRA contribution programs.  Note that FIS is unable to comment on whether adoption of this amendment will satisfy a particular state law mandate.</w:t>
      </w:r>
    </w:p>
    <w:p w14:paraId="6C2C56CF" w14:textId="77777777" w:rsidR="005E363B" w:rsidRDefault="005E363B" w:rsidP="005E363B">
      <w:pPr>
        <w:rPr>
          <w:bCs/>
          <w:iCs/>
          <w:szCs w:val="20"/>
        </w:rPr>
      </w:pPr>
    </w:p>
    <w:p w14:paraId="7C0B3FCD" w14:textId="77777777" w:rsidR="005E363B" w:rsidRDefault="005E363B" w:rsidP="005E363B">
      <w:pPr>
        <w:rPr>
          <w:b/>
          <w:iCs/>
          <w:szCs w:val="20"/>
        </w:rPr>
      </w:pPr>
      <w:r>
        <w:rPr>
          <w:b/>
          <w:iCs/>
          <w:szCs w:val="20"/>
        </w:rPr>
        <w:t>What plans can adopt this amendment?</w:t>
      </w:r>
    </w:p>
    <w:p w14:paraId="569B9E5F" w14:textId="77777777" w:rsidR="005E363B" w:rsidRDefault="005E363B" w:rsidP="005E363B">
      <w:pPr>
        <w:rPr>
          <w:b/>
          <w:iCs/>
          <w:szCs w:val="20"/>
        </w:rPr>
      </w:pPr>
    </w:p>
    <w:p w14:paraId="2B1788F1" w14:textId="77777777" w:rsidR="005E363B" w:rsidRDefault="005E363B" w:rsidP="005E363B">
      <w:pPr>
        <w:rPr>
          <w:bCs/>
          <w:iCs/>
          <w:szCs w:val="20"/>
        </w:rPr>
      </w:pPr>
      <w:r>
        <w:rPr>
          <w:bCs/>
          <w:iCs/>
          <w:szCs w:val="20"/>
        </w:rPr>
        <w:t>This amendment is available only for 401(k) plans. Any employer that can adopt a 401(k) plan can adopt this amendment.  However, the starter 401(k) plan must be the only plan of the employer (other than certain union plans).  If the employer or a related employer sponsors a qualified, 403(b) or 457(b) plan, or a SEP, or SIMPLE IRA, it cannot sponsor a starter 401(k) plan.</w:t>
      </w:r>
    </w:p>
    <w:p w14:paraId="40ED44A4" w14:textId="77777777" w:rsidR="005E363B" w:rsidRDefault="005E363B" w:rsidP="005E363B">
      <w:pPr>
        <w:rPr>
          <w:bCs/>
          <w:iCs/>
          <w:szCs w:val="20"/>
        </w:rPr>
      </w:pPr>
    </w:p>
    <w:p w14:paraId="696F1F2B" w14:textId="77777777" w:rsidR="005E363B" w:rsidRDefault="005E363B" w:rsidP="005E363B">
      <w:pPr>
        <w:rPr>
          <w:bCs/>
          <w:iCs/>
          <w:szCs w:val="20"/>
        </w:rPr>
      </w:pPr>
      <w:r>
        <w:rPr>
          <w:b/>
          <w:szCs w:val="20"/>
        </w:rPr>
        <w:t>When must plans be amended?</w:t>
      </w:r>
    </w:p>
    <w:p w14:paraId="670B9B6C" w14:textId="77777777" w:rsidR="005E363B" w:rsidRDefault="005E363B" w:rsidP="005E363B">
      <w:pPr>
        <w:ind w:firstLine="720"/>
        <w:rPr>
          <w:bCs/>
          <w:iCs/>
          <w:szCs w:val="20"/>
        </w:rPr>
      </w:pPr>
    </w:p>
    <w:p w14:paraId="4356602A" w14:textId="77777777" w:rsidR="005E363B" w:rsidRDefault="005E363B" w:rsidP="005E363B">
      <w:pPr>
        <w:rPr>
          <w:bCs/>
          <w:szCs w:val="20"/>
        </w:rPr>
      </w:pPr>
      <w:r>
        <w:rPr>
          <w:bCs/>
          <w:szCs w:val="20"/>
        </w:rPr>
        <w:t>Participants generally cannot defer to a 401(k) plan before the plan itself is signed.  However, the amendment can be adopted any time before the end of the plan year.  Because starter 401(k) plans were part of SECURE 2.0, the amendment is timely if adopted any time before December 31, 2026 (or later for governmental or certain union plans).</w:t>
      </w:r>
    </w:p>
    <w:p w14:paraId="63B4149B" w14:textId="77777777" w:rsidR="005E363B" w:rsidRDefault="005E363B" w:rsidP="005E363B">
      <w:pPr>
        <w:rPr>
          <w:bCs/>
          <w:szCs w:val="20"/>
        </w:rPr>
      </w:pPr>
    </w:p>
    <w:p w14:paraId="0E8766FD" w14:textId="77777777" w:rsidR="005E363B" w:rsidRPr="000240E4" w:rsidRDefault="005E363B" w:rsidP="005E363B">
      <w:pPr>
        <w:rPr>
          <w:b/>
          <w:szCs w:val="20"/>
        </w:rPr>
      </w:pPr>
      <w:r w:rsidRPr="000240E4">
        <w:rPr>
          <w:b/>
          <w:szCs w:val="20"/>
        </w:rPr>
        <w:t>What provisions should be in the plan itself?</w:t>
      </w:r>
    </w:p>
    <w:p w14:paraId="7B86A1DE" w14:textId="77777777" w:rsidR="005E363B" w:rsidRDefault="005E363B" w:rsidP="005E363B">
      <w:pPr>
        <w:rPr>
          <w:bCs/>
          <w:iCs/>
          <w:szCs w:val="20"/>
        </w:rPr>
      </w:pPr>
    </w:p>
    <w:p w14:paraId="76FCB70F" w14:textId="77777777" w:rsidR="005E363B" w:rsidRDefault="005E363B" w:rsidP="005E363B">
      <w:pPr>
        <w:rPr>
          <w:bCs/>
          <w:iCs/>
          <w:szCs w:val="20"/>
        </w:rPr>
      </w:pPr>
      <w:r>
        <w:rPr>
          <w:bCs/>
          <w:iCs/>
          <w:szCs w:val="20"/>
        </w:rPr>
        <w:t>This amendment is designed to work with certain provisions contained in the plan document.  Specifically, the document should include the following provisions:</w:t>
      </w:r>
    </w:p>
    <w:p w14:paraId="5807AC90" w14:textId="77777777" w:rsidR="005E363B" w:rsidRDefault="005E363B" w:rsidP="005E363B">
      <w:pPr>
        <w:rPr>
          <w:bCs/>
          <w:iCs/>
          <w:szCs w:val="20"/>
        </w:rPr>
      </w:pPr>
    </w:p>
    <w:p w14:paraId="397402BB" w14:textId="77777777" w:rsidR="005E363B" w:rsidRDefault="005E363B" w:rsidP="005E363B">
      <w:pPr>
        <w:pStyle w:val="ListParagraph"/>
        <w:numPr>
          <w:ilvl w:val="0"/>
          <w:numId w:val="3"/>
        </w:numPr>
        <w:rPr>
          <w:bCs/>
          <w:iCs/>
          <w:szCs w:val="20"/>
        </w:rPr>
      </w:pPr>
      <w:r>
        <w:rPr>
          <w:bCs/>
          <w:iCs/>
          <w:szCs w:val="20"/>
        </w:rPr>
        <w:t>The plan must be an ACA or an EACA.  The plan must specify a default deferral percentage, applicable to all Participants who have not made a contrary election, or 3% - 15% of compensation. This amendment does not specify a default deferral percentage, so the plan document itself must do so.</w:t>
      </w:r>
    </w:p>
    <w:p w14:paraId="3299816C" w14:textId="77777777" w:rsidR="005E363B" w:rsidRDefault="005E363B" w:rsidP="005E363B">
      <w:pPr>
        <w:pStyle w:val="ListParagraph"/>
        <w:numPr>
          <w:ilvl w:val="0"/>
          <w:numId w:val="3"/>
        </w:numPr>
        <w:rPr>
          <w:bCs/>
          <w:iCs/>
          <w:szCs w:val="20"/>
        </w:rPr>
      </w:pPr>
      <w:r>
        <w:rPr>
          <w:bCs/>
          <w:iCs/>
          <w:szCs w:val="20"/>
        </w:rPr>
        <w:t>The plan must not provide for any excluded classes of participants, other than nonresident aliens and collective bargaining employees.  It can exclude part-time employees with fewer than 1000 hours of service, because that is a service condition, and such employees will enter after completing a Year of Service.  Note that the LTPT rules will apply to starter 401(k) plans, and that leased employees, reclassified employees, and employees of nonparticipating employers will be eligible to participate.</w:t>
      </w:r>
    </w:p>
    <w:p w14:paraId="4606DCA2" w14:textId="77777777" w:rsidR="005E363B" w:rsidRDefault="005E363B" w:rsidP="005E363B">
      <w:pPr>
        <w:pStyle w:val="ListParagraph"/>
        <w:numPr>
          <w:ilvl w:val="0"/>
          <w:numId w:val="3"/>
        </w:numPr>
        <w:rPr>
          <w:bCs/>
          <w:iCs/>
          <w:szCs w:val="20"/>
        </w:rPr>
      </w:pPr>
      <w:r>
        <w:rPr>
          <w:bCs/>
          <w:iCs/>
          <w:szCs w:val="20"/>
        </w:rPr>
        <w:t>The plan must not allow any employer contributions, including matching or nonelective contributions.  Therefore, the plan should not be a safe harbor or QACA 401(k) plan.</w:t>
      </w:r>
    </w:p>
    <w:p w14:paraId="104B08DF" w14:textId="77777777" w:rsidR="005E363B" w:rsidRDefault="005E363B" w:rsidP="005E363B">
      <w:pPr>
        <w:rPr>
          <w:bCs/>
          <w:iCs/>
          <w:szCs w:val="20"/>
        </w:rPr>
      </w:pPr>
    </w:p>
    <w:p w14:paraId="29A01A92" w14:textId="77777777" w:rsidR="005E363B" w:rsidRDefault="005E363B" w:rsidP="005E363B">
      <w:pPr>
        <w:rPr>
          <w:bCs/>
          <w:iCs/>
          <w:szCs w:val="20"/>
        </w:rPr>
      </w:pPr>
      <w:r>
        <w:rPr>
          <w:bCs/>
          <w:iCs/>
          <w:szCs w:val="20"/>
        </w:rPr>
        <w:t>With these provisions, the SPD will accurately reflect the information participants need to know about the plan, other than the reduced deferral limits, which will be described in each year’s participant notice.</w:t>
      </w:r>
    </w:p>
    <w:p w14:paraId="7E28186B" w14:textId="77777777" w:rsidR="005E363B" w:rsidRPr="00196936" w:rsidRDefault="005E363B" w:rsidP="005E363B">
      <w:pPr>
        <w:rPr>
          <w:bCs/>
          <w:iCs/>
          <w:szCs w:val="20"/>
        </w:rPr>
      </w:pPr>
    </w:p>
    <w:bookmarkEnd w:id="0"/>
    <w:p w14:paraId="633DC8B7" w14:textId="77777777" w:rsidR="005E363B" w:rsidRDefault="005E363B" w:rsidP="005E363B">
      <w:pPr>
        <w:widowControl/>
        <w:adjustRightInd w:val="0"/>
        <w:rPr>
          <w:rFonts w:ascii="Times" w:hAnsi="Times"/>
          <w:b/>
          <w:szCs w:val="20"/>
        </w:rPr>
      </w:pPr>
      <w:r>
        <w:rPr>
          <w:rFonts w:ascii="Times" w:hAnsi="Times"/>
          <w:b/>
          <w:szCs w:val="20"/>
        </w:rPr>
        <w:t>Can I adopt this Amendment on behalf of all of my employer clients?</w:t>
      </w:r>
    </w:p>
    <w:p w14:paraId="5449FA75" w14:textId="77777777" w:rsidR="005E363B" w:rsidRDefault="005E363B" w:rsidP="005E363B">
      <w:pPr>
        <w:widowControl/>
        <w:adjustRightInd w:val="0"/>
        <w:rPr>
          <w:rFonts w:ascii="Times" w:hAnsi="Times"/>
          <w:b/>
          <w:szCs w:val="20"/>
        </w:rPr>
      </w:pPr>
    </w:p>
    <w:p w14:paraId="351A3C83" w14:textId="77777777" w:rsidR="005E363B" w:rsidRDefault="005E363B" w:rsidP="005E363B">
      <w:pPr>
        <w:widowControl/>
        <w:adjustRightInd w:val="0"/>
        <w:rPr>
          <w:rFonts w:ascii="Times" w:hAnsi="Times"/>
          <w:bCs/>
          <w:szCs w:val="20"/>
        </w:rPr>
      </w:pPr>
      <w:r>
        <w:rPr>
          <w:rFonts w:ascii="Times" w:hAnsi="Times"/>
          <w:bCs/>
          <w:szCs w:val="20"/>
        </w:rPr>
        <w:t xml:space="preserve">No.  This amendment is designed to be adopted individually by employers.  </w:t>
      </w:r>
    </w:p>
    <w:p w14:paraId="4A90378B" w14:textId="77777777" w:rsidR="005E363B" w:rsidRPr="005D78B5" w:rsidRDefault="005E363B" w:rsidP="005E363B">
      <w:pPr>
        <w:widowControl/>
        <w:adjustRightInd w:val="0"/>
        <w:rPr>
          <w:rFonts w:ascii="Times" w:hAnsi="Times"/>
          <w:bCs/>
          <w:szCs w:val="20"/>
        </w:rPr>
      </w:pPr>
    </w:p>
    <w:p w14:paraId="19AFB40D" w14:textId="77777777" w:rsidR="005E363B" w:rsidRDefault="005E363B" w:rsidP="005E363B">
      <w:pPr>
        <w:widowControl/>
        <w:autoSpaceDE/>
        <w:rPr>
          <w:b/>
          <w:szCs w:val="20"/>
        </w:rPr>
      </w:pPr>
      <w:r>
        <w:rPr>
          <w:b/>
          <w:szCs w:val="20"/>
        </w:rPr>
        <w:t>Can I modify the Amendment?</w:t>
      </w:r>
    </w:p>
    <w:p w14:paraId="049B276D" w14:textId="77777777" w:rsidR="005E363B" w:rsidRDefault="005E363B" w:rsidP="005E363B">
      <w:pPr>
        <w:widowControl/>
        <w:autoSpaceDE/>
        <w:rPr>
          <w:b/>
          <w:szCs w:val="20"/>
        </w:rPr>
      </w:pPr>
    </w:p>
    <w:p w14:paraId="4F4425C3" w14:textId="77777777" w:rsidR="005E363B" w:rsidRDefault="005E363B" w:rsidP="005E363B">
      <w:pPr>
        <w:rPr>
          <w:rFonts w:ascii="Times" w:hAnsi="Times"/>
          <w:szCs w:val="20"/>
        </w:rPr>
      </w:pPr>
      <w:r>
        <w:rPr>
          <w:szCs w:val="20"/>
        </w:rPr>
        <w:t xml:space="preserve">Yes. </w:t>
      </w:r>
      <w:r>
        <w:rPr>
          <w:rFonts w:ascii="Times" w:hAnsi="Times"/>
          <w:b/>
          <w:bCs/>
          <w:szCs w:val="20"/>
        </w:rPr>
        <w:t xml:space="preserve">This Amendment is not an IRS model amendment and has not been reviewed by the IRS. </w:t>
      </w:r>
      <w:r>
        <w:rPr>
          <w:rFonts w:ascii="Times" w:hAnsi="Times"/>
          <w:szCs w:val="20"/>
        </w:rPr>
        <w:t>This Amendment is intended to be a good</w:t>
      </w:r>
      <w:r>
        <w:rPr>
          <w:rFonts w:ascii="Times" w:hAnsi="Times"/>
          <w:szCs w:val="20"/>
        </w:rPr>
        <w:noBreakHyphen/>
        <w:t>faith amendment.  We will include Starter 401(k) provisions in our Cycle 4 preapproved documents, which will supersede this amendment.</w:t>
      </w:r>
    </w:p>
    <w:p w14:paraId="04698748" w14:textId="77777777" w:rsidR="005E363B" w:rsidRDefault="005E363B" w:rsidP="005E363B">
      <w:pPr>
        <w:rPr>
          <w:rFonts w:ascii="Times" w:hAnsi="Times"/>
          <w:szCs w:val="20"/>
        </w:rPr>
      </w:pPr>
    </w:p>
    <w:p w14:paraId="5F7775AC" w14:textId="77777777" w:rsidR="005E363B" w:rsidRDefault="005E363B" w:rsidP="005E363B">
      <w:pPr>
        <w:rPr>
          <w:rFonts w:ascii="Times" w:hAnsi="Times"/>
          <w:b/>
          <w:bCs/>
          <w:szCs w:val="20"/>
        </w:rPr>
      </w:pPr>
      <w:r>
        <w:rPr>
          <w:rFonts w:ascii="Times" w:hAnsi="Times"/>
          <w:b/>
          <w:bCs/>
          <w:szCs w:val="20"/>
        </w:rPr>
        <w:t>Does the employer need to provide an annual notice in connection with this amendment?</w:t>
      </w:r>
    </w:p>
    <w:p w14:paraId="04EA413F" w14:textId="77777777" w:rsidR="005E363B" w:rsidRDefault="005E363B" w:rsidP="005E363B">
      <w:pPr>
        <w:rPr>
          <w:rFonts w:ascii="Times" w:hAnsi="Times"/>
          <w:b/>
          <w:bCs/>
          <w:szCs w:val="20"/>
        </w:rPr>
      </w:pPr>
    </w:p>
    <w:p w14:paraId="29D5C7BC" w14:textId="77777777" w:rsidR="005E363B" w:rsidRDefault="005E363B" w:rsidP="005E363B">
      <w:pPr>
        <w:rPr>
          <w:rFonts w:ascii="Times" w:hAnsi="Times"/>
          <w:szCs w:val="20"/>
        </w:rPr>
      </w:pPr>
      <w:r>
        <w:rPr>
          <w:rFonts w:ascii="Times" w:hAnsi="Times"/>
          <w:szCs w:val="20"/>
        </w:rPr>
        <w:t>Yes.  The plan must follow the notice rules which otherwise apply to QACAs.  This means that generally the notice must be provided a reasonable time before the beginning of the plan year.  30 to 90 days is deemed reasonable.  The notice must be p</w:t>
      </w:r>
      <w:r w:rsidRPr="00EB6D8B">
        <w:rPr>
          <w:rFonts w:ascii="Times" w:hAnsi="Times"/>
          <w:szCs w:val="20"/>
        </w:rPr>
        <w:t xml:space="preserve">rovided sufficiently early so that the employee has a reasonable period of time after receipt of the notice to make </w:t>
      </w:r>
      <w:r>
        <w:rPr>
          <w:rFonts w:ascii="Times" w:hAnsi="Times"/>
          <w:szCs w:val="20"/>
        </w:rPr>
        <w:t>a deferral election.  The notice must include the following information:</w:t>
      </w:r>
    </w:p>
    <w:p w14:paraId="095C3378" w14:textId="77777777" w:rsidR="005E363B" w:rsidRDefault="005E363B" w:rsidP="005E363B">
      <w:pPr>
        <w:rPr>
          <w:rFonts w:ascii="Times" w:hAnsi="Times"/>
          <w:szCs w:val="20"/>
        </w:rPr>
      </w:pPr>
    </w:p>
    <w:p w14:paraId="312F309A" w14:textId="77777777" w:rsidR="005E363B" w:rsidRDefault="005E363B" w:rsidP="005E363B">
      <w:pPr>
        <w:pStyle w:val="ListParagraph"/>
        <w:numPr>
          <w:ilvl w:val="0"/>
          <w:numId w:val="4"/>
        </w:numPr>
        <w:rPr>
          <w:rFonts w:ascii="Times" w:hAnsi="Times"/>
          <w:szCs w:val="20"/>
        </w:rPr>
      </w:pPr>
      <w:r>
        <w:rPr>
          <w:rFonts w:ascii="Times" w:hAnsi="Times"/>
          <w:szCs w:val="20"/>
        </w:rPr>
        <w:t>The type and amount of compensation that may be deferred, including the annual limits</w:t>
      </w:r>
    </w:p>
    <w:p w14:paraId="7A684BA6" w14:textId="77777777" w:rsidR="005E363B" w:rsidRDefault="005E363B" w:rsidP="005E363B">
      <w:pPr>
        <w:pStyle w:val="ListParagraph"/>
        <w:numPr>
          <w:ilvl w:val="0"/>
          <w:numId w:val="4"/>
        </w:numPr>
        <w:rPr>
          <w:rFonts w:ascii="Times" w:hAnsi="Times"/>
          <w:szCs w:val="20"/>
        </w:rPr>
      </w:pPr>
      <w:r>
        <w:rPr>
          <w:rFonts w:ascii="Times" w:hAnsi="Times"/>
          <w:szCs w:val="20"/>
        </w:rPr>
        <w:t>The default deferral contribution percentage</w:t>
      </w:r>
    </w:p>
    <w:p w14:paraId="0E2B18FE" w14:textId="77777777" w:rsidR="005E363B" w:rsidRDefault="005E363B" w:rsidP="005E363B">
      <w:pPr>
        <w:pStyle w:val="ListParagraph"/>
        <w:numPr>
          <w:ilvl w:val="0"/>
          <w:numId w:val="4"/>
        </w:numPr>
        <w:rPr>
          <w:rFonts w:ascii="Times" w:hAnsi="Times"/>
          <w:szCs w:val="20"/>
        </w:rPr>
      </w:pPr>
      <w:r>
        <w:rPr>
          <w:rFonts w:ascii="Times" w:hAnsi="Times"/>
          <w:szCs w:val="20"/>
        </w:rPr>
        <w:t>The right to election not to have deferrals or to elect a different percentage</w:t>
      </w:r>
    </w:p>
    <w:p w14:paraId="266A7B27" w14:textId="77777777" w:rsidR="005E363B" w:rsidRDefault="005E363B" w:rsidP="005E363B">
      <w:pPr>
        <w:pStyle w:val="ListParagraph"/>
        <w:numPr>
          <w:ilvl w:val="0"/>
          <w:numId w:val="4"/>
        </w:numPr>
        <w:rPr>
          <w:rFonts w:ascii="Times" w:hAnsi="Times"/>
          <w:szCs w:val="20"/>
        </w:rPr>
      </w:pPr>
      <w:r>
        <w:rPr>
          <w:rFonts w:ascii="Times" w:hAnsi="Times"/>
          <w:szCs w:val="20"/>
        </w:rPr>
        <w:t>How to make deferral elections (including administrative requirements or timing restrictions)</w:t>
      </w:r>
    </w:p>
    <w:p w14:paraId="5E034774" w14:textId="77777777" w:rsidR="005E363B" w:rsidRDefault="005E363B" w:rsidP="005E363B">
      <w:pPr>
        <w:pStyle w:val="ListParagraph"/>
        <w:numPr>
          <w:ilvl w:val="0"/>
          <w:numId w:val="4"/>
        </w:numPr>
        <w:rPr>
          <w:rFonts w:ascii="Times" w:hAnsi="Times"/>
          <w:szCs w:val="20"/>
        </w:rPr>
      </w:pPr>
      <w:r>
        <w:rPr>
          <w:rFonts w:ascii="Times" w:hAnsi="Times"/>
          <w:szCs w:val="20"/>
        </w:rPr>
        <w:t>How contributions are invested (including the plan’s default investment, if applicable)</w:t>
      </w:r>
    </w:p>
    <w:p w14:paraId="3ED92780" w14:textId="77777777" w:rsidR="005E363B" w:rsidRDefault="005E363B" w:rsidP="005E363B">
      <w:pPr>
        <w:pStyle w:val="ListParagraph"/>
        <w:numPr>
          <w:ilvl w:val="0"/>
          <w:numId w:val="4"/>
        </w:numPr>
        <w:rPr>
          <w:rFonts w:ascii="Times" w:hAnsi="Times"/>
          <w:szCs w:val="20"/>
        </w:rPr>
      </w:pPr>
      <w:r>
        <w:rPr>
          <w:rFonts w:ascii="Times" w:hAnsi="Times"/>
          <w:szCs w:val="20"/>
        </w:rPr>
        <w:t>Withdrawal provisions under the plan (the notice can reference the SPD)</w:t>
      </w:r>
    </w:p>
    <w:p w14:paraId="2BCD24BB" w14:textId="77777777" w:rsidR="005E363B" w:rsidRPr="00326150" w:rsidRDefault="005E363B" w:rsidP="005E363B">
      <w:pPr>
        <w:pStyle w:val="ListParagraph"/>
        <w:numPr>
          <w:ilvl w:val="0"/>
          <w:numId w:val="4"/>
        </w:numPr>
        <w:rPr>
          <w:rFonts w:ascii="Times" w:hAnsi="Times"/>
          <w:szCs w:val="20"/>
        </w:rPr>
      </w:pPr>
      <w:r>
        <w:rPr>
          <w:rFonts w:ascii="Times" w:hAnsi="Times"/>
          <w:szCs w:val="20"/>
        </w:rPr>
        <w:t>Contact information</w:t>
      </w:r>
    </w:p>
    <w:p w14:paraId="7806DB7E" w14:textId="77777777" w:rsidR="005E363B" w:rsidRDefault="005E363B" w:rsidP="005E363B">
      <w:pPr>
        <w:rPr>
          <w:rFonts w:ascii="Times" w:hAnsi="Times"/>
          <w:szCs w:val="20"/>
        </w:rPr>
      </w:pPr>
    </w:p>
    <w:p w14:paraId="3A1F6E81" w14:textId="77777777" w:rsidR="005E363B" w:rsidRDefault="005E363B" w:rsidP="005E363B">
      <w:pPr>
        <w:rPr>
          <w:rFonts w:ascii="Times" w:hAnsi="Times"/>
          <w:b/>
          <w:bCs/>
          <w:szCs w:val="20"/>
        </w:rPr>
      </w:pPr>
      <w:r>
        <w:rPr>
          <w:rFonts w:ascii="Times" w:hAnsi="Times"/>
          <w:b/>
          <w:bCs/>
          <w:szCs w:val="20"/>
        </w:rPr>
        <w:t>How do I complete the amendment?</w:t>
      </w:r>
    </w:p>
    <w:p w14:paraId="62DF1CE8" w14:textId="77777777" w:rsidR="005E363B" w:rsidRDefault="005E363B" w:rsidP="005E363B">
      <w:pPr>
        <w:ind w:firstLine="720"/>
        <w:rPr>
          <w:bCs/>
          <w:iCs/>
          <w:szCs w:val="20"/>
        </w:rPr>
      </w:pPr>
    </w:p>
    <w:p w14:paraId="2464EC84" w14:textId="77777777" w:rsidR="005E363B" w:rsidRDefault="005E363B" w:rsidP="005E363B">
      <w:pPr>
        <w:pStyle w:val="ListParagraph"/>
        <w:numPr>
          <w:ilvl w:val="0"/>
          <w:numId w:val="2"/>
        </w:numPr>
        <w:rPr>
          <w:bCs/>
          <w:iCs/>
          <w:szCs w:val="20"/>
        </w:rPr>
      </w:pPr>
      <w:r w:rsidRPr="002B732C">
        <w:rPr>
          <w:bCs/>
          <w:iCs/>
          <w:szCs w:val="20"/>
        </w:rPr>
        <w:t xml:space="preserve">Complete the identifying information in Section 2.1.  </w:t>
      </w:r>
    </w:p>
    <w:p w14:paraId="4ED23D93" w14:textId="77777777" w:rsidR="005E363B" w:rsidRDefault="005E363B" w:rsidP="005E363B">
      <w:pPr>
        <w:pStyle w:val="ListParagraph"/>
        <w:numPr>
          <w:ilvl w:val="0"/>
          <w:numId w:val="2"/>
        </w:numPr>
        <w:rPr>
          <w:bCs/>
          <w:iCs/>
          <w:szCs w:val="20"/>
        </w:rPr>
      </w:pPr>
      <w:r w:rsidRPr="002B732C">
        <w:rPr>
          <w:bCs/>
          <w:iCs/>
          <w:szCs w:val="20"/>
        </w:rPr>
        <w:t xml:space="preserve">Enter the </w:t>
      </w:r>
      <w:r>
        <w:rPr>
          <w:bCs/>
          <w:iCs/>
          <w:szCs w:val="20"/>
        </w:rPr>
        <w:t xml:space="preserve">effective date </w:t>
      </w:r>
      <w:r w:rsidRPr="002B732C">
        <w:rPr>
          <w:bCs/>
          <w:iCs/>
          <w:szCs w:val="20"/>
        </w:rPr>
        <w:t xml:space="preserve">in Section 3.1.  </w:t>
      </w:r>
    </w:p>
    <w:p w14:paraId="7290FE06" w14:textId="77777777" w:rsidR="005E363B" w:rsidRPr="004B286D" w:rsidRDefault="005E363B" w:rsidP="005E363B">
      <w:pPr>
        <w:pStyle w:val="ListParagraph"/>
        <w:numPr>
          <w:ilvl w:val="0"/>
          <w:numId w:val="2"/>
        </w:numPr>
        <w:rPr>
          <w:bCs/>
          <w:iCs/>
          <w:szCs w:val="20"/>
        </w:rPr>
      </w:pPr>
      <w:r>
        <w:rPr>
          <w:bCs/>
          <w:iCs/>
          <w:szCs w:val="20"/>
        </w:rPr>
        <w:t>The employer should sign and date the amendment.</w:t>
      </w:r>
    </w:p>
    <w:p w14:paraId="3F6E3347" w14:textId="77777777" w:rsidR="005E363B" w:rsidRDefault="005E363B" w:rsidP="005E363B">
      <w:pPr>
        <w:rPr>
          <w:bCs/>
          <w:iCs/>
          <w:szCs w:val="20"/>
        </w:rPr>
      </w:pPr>
    </w:p>
    <w:p w14:paraId="01B1F174" w14:textId="77777777" w:rsidR="005E363B" w:rsidRDefault="005E363B" w:rsidP="005E363B">
      <w:pPr>
        <w:rPr>
          <w:b/>
          <w:iCs/>
          <w:szCs w:val="20"/>
        </w:rPr>
      </w:pPr>
      <w:r>
        <w:rPr>
          <w:b/>
          <w:iCs/>
          <w:szCs w:val="20"/>
        </w:rPr>
        <w:t>Are other documents available?</w:t>
      </w:r>
    </w:p>
    <w:p w14:paraId="2288ADA2" w14:textId="77777777" w:rsidR="005E363B" w:rsidRDefault="005E363B" w:rsidP="005E363B">
      <w:pPr>
        <w:rPr>
          <w:bCs/>
          <w:iCs/>
          <w:szCs w:val="20"/>
        </w:rPr>
      </w:pPr>
    </w:p>
    <w:p w14:paraId="7079E60F" w14:textId="19424495" w:rsidR="005E363B" w:rsidRDefault="005E363B" w:rsidP="005E363B">
      <w:pPr>
        <w:rPr>
          <w:rFonts w:ascii="Times" w:hAnsi="Times"/>
          <w:szCs w:val="20"/>
        </w:rPr>
      </w:pPr>
      <w:r>
        <w:rPr>
          <w:rFonts w:ascii="Times" w:hAnsi="Times"/>
          <w:szCs w:val="20"/>
        </w:rPr>
        <w:t>In addition to the Amendment, we have provided a sample Adopting Resolution (for an employer to evidence adoption of the Amendment, if applicable), and a sample Summary of Material Modifications (SMM) (if applicable)</w:t>
      </w:r>
      <w:r w:rsidR="00EE6B6E">
        <w:rPr>
          <w:rFonts w:ascii="Times" w:hAnsi="Times"/>
          <w:szCs w:val="20"/>
        </w:rPr>
        <w:t>, and a</w:t>
      </w:r>
      <w:r>
        <w:rPr>
          <w:rFonts w:ascii="Times" w:hAnsi="Times"/>
          <w:szCs w:val="20"/>
        </w:rPr>
        <w:t xml:space="preserve"> sample annual notice to participants. We have not provided a unanimous written consent or other form to actually adopt the amendment, because this will vary depending on local law and on the structure of the employer.</w:t>
      </w:r>
    </w:p>
    <w:p w14:paraId="0F7BC5DD" w14:textId="77777777" w:rsidR="005E363B" w:rsidRDefault="005E363B" w:rsidP="005E363B">
      <w:pPr>
        <w:rPr>
          <w:rFonts w:ascii="Times" w:hAnsi="Times"/>
          <w:szCs w:val="20"/>
        </w:rPr>
      </w:pPr>
    </w:p>
    <w:p w14:paraId="419961C9" w14:textId="68B7E057" w:rsidR="005E363B" w:rsidRDefault="005E363B">
      <w:pPr>
        <w:widowControl/>
        <w:autoSpaceDE/>
        <w:autoSpaceDN/>
        <w:spacing w:after="160" w:line="259" w:lineRule="auto"/>
        <w:rPr>
          <w:b/>
          <w:bCs/>
          <w:szCs w:val="20"/>
        </w:rPr>
      </w:pPr>
      <w:r>
        <w:rPr>
          <w:b/>
          <w:bCs/>
          <w:szCs w:val="20"/>
        </w:rPr>
        <w:br w:type="page"/>
      </w:r>
    </w:p>
    <w:p w14:paraId="252F02AD" w14:textId="5CF86DCE" w:rsidR="00A50644" w:rsidRPr="00D81101" w:rsidRDefault="00A50644" w:rsidP="00A50644">
      <w:pPr>
        <w:widowControl/>
        <w:jc w:val="center"/>
        <w:rPr>
          <w:b/>
          <w:bCs/>
          <w:szCs w:val="20"/>
        </w:rPr>
      </w:pPr>
      <w:bookmarkStart w:id="1" w:name="_Hlk157075957"/>
      <w:r>
        <w:rPr>
          <w:b/>
          <w:bCs/>
          <w:szCs w:val="20"/>
        </w:rPr>
        <w:lastRenderedPageBreak/>
        <w:t>A</w:t>
      </w:r>
      <w:r w:rsidRPr="00D81101">
        <w:rPr>
          <w:b/>
          <w:bCs/>
          <w:szCs w:val="20"/>
        </w:rPr>
        <w:t xml:space="preserve">MENDMENT TO </w:t>
      </w:r>
      <w:r w:rsidR="00947A68">
        <w:rPr>
          <w:b/>
          <w:bCs/>
          <w:szCs w:val="20"/>
        </w:rPr>
        <w:t xml:space="preserve">ADOPT </w:t>
      </w:r>
      <w:r w:rsidR="001C0023">
        <w:rPr>
          <w:b/>
          <w:bCs/>
          <w:szCs w:val="20"/>
        </w:rPr>
        <w:t>STARTER 401(k) PLAN</w:t>
      </w:r>
    </w:p>
    <w:bookmarkEnd w:id="1"/>
    <w:p w14:paraId="178667AA" w14:textId="77777777" w:rsidR="00A50644" w:rsidRPr="00D81101" w:rsidRDefault="00A50644" w:rsidP="00A50644">
      <w:pPr>
        <w:widowControl/>
        <w:jc w:val="center"/>
        <w:rPr>
          <w:b/>
          <w:bCs/>
          <w:szCs w:val="20"/>
        </w:rPr>
      </w:pPr>
    </w:p>
    <w:p w14:paraId="2EE35F95" w14:textId="73384853" w:rsidR="00A50644" w:rsidRPr="00D81101" w:rsidRDefault="00A50644" w:rsidP="00A50644">
      <w:pPr>
        <w:widowControl/>
        <w:jc w:val="center"/>
        <w:rPr>
          <w:b/>
          <w:bCs/>
          <w:szCs w:val="20"/>
        </w:rPr>
      </w:pPr>
      <w:r w:rsidRPr="00D81101">
        <w:rPr>
          <w:b/>
          <w:bCs/>
          <w:szCs w:val="20"/>
        </w:rPr>
        <w:t>ARTICLE 1</w:t>
      </w:r>
      <w:r w:rsidR="003634A2">
        <w:rPr>
          <w:b/>
          <w:bCs/>
          <w:szCs w:val="20"/>
        </w:rPr>
        <w:t>.</w:t>
      </w:r>
      <w:r w:rsidR="00817D59">
        <w:rPr>
          <w:b/>
          <w:bCs/>
          <w:szCs w:val="20"/>
        </w:rPr>
        <w:t xml:space="preserve"> </w:t>
      </w:r>
      <w:r w:rsidRPr="00D81101">
        <w:rPr>
          <w:b/>
          <w:bCs/>
          <w:szCs w:val="20"/>
        </w:rPr>
        <w:t>PREAMBLE</w:t>
      </w:r>
    </w:p>
    <w:p w14:paraId="63D69B50" w14:textId="77777777" w:rsidR="00A50644" w:rsidRPr="00D81101" w:rsidRDefault="00A50644" w:rsidP="00A50644">
      <w:pPr>
        <w:widowControl/>
        <w:rPr>
          <w:b/>
          <w:bCs/>
          <w:szCs w:val="20"/>
        </w:rPr>
      </w:pPr>
    </w:p>
    <w:p w14:paraId="3B113124" w14:textId="01506C41" w:rsidR="00A50644" w:rsidRPr="00D81101" w:rsidRDefault="00A50644" w:rsidP="00A50644">
      <w:pPr>
        <w:widowControl/>
        <w:ind w:left="540" w:hanging="540"/>
        <w:rPr>
          <w:bCs/>
          <w:szCs w:val="20"/>
        </w:rPr>
      </w:pPr>
      <w:r w:rsidRPr="00D81101">
        <w:rPr>
          <w:szCs w:val="20"/>
        </w:rPr>
        <w:t>1.1</w:t>
      </w:r>
      <w:r w:rsidRPr="00D81101">
        <w:rPr>
          <w:szCs w:val="20"/>
        </w:rPr>
        <w:tab/>
      </w:r>
      <w:r w:rsidRPr="00D81101">
        <w:rPr>
          <w:b/>
          <w:szCs w:val="20"/>
        </w:rPr>
        <w:t>Adoption</w:t>
      </w:r>
      <w:r w:rsidR="0038209B">
        <w:rPr>
          <w:b/>
          <w:szCs w:val="20"/>
        </w:rPr>
        <w:t>; purpose</w:t>
      </w:r>
      <w:r w:rsidRPr="00D81101">
        <w:rPr>
          <w:szCs w:val="20"/>
        </w:rPr>
        <w:t xml:space="preserve">. The Employer hereby adopts this Amendment to the Plan identified below.  </w:t>
      </w:r>
    </w:p>
    <w:p w14:paraId="1D970D31" w14:textId="77777777" w:rsidR="00A50644" w:rsidRPr="00D81101" w:rsidRDefault="00A50644" w:rsidP="00A50644">
      <w:pPr>
        <w:widowControl/>
        <w:adjustRightInd w:val="0"/>
        <w:ind w:left="540" w:hanging="540"/>
        <w:rPr>
          <w:szCs w:val="20"/>
        </w:rPr>
      </w:pPr>
    </w:p>
    <w:p w14:paraId="46E1E5D8" w14:textId="3E40D6B8" w:rsidR="00A50644" w:rsidRPr="00D81101" w:rsidRDefault="00A50644" w:rsidP="00A50644">
      <w:pPr>
        <w:widowControl/>
        <w:ind w:left="540" w:hanging="540"/>
        <w:rPr>
          <w:szCs w:val="20"/>
        </w:rPr>
      </w:pPr>
      <w:r w:rsidRPr="00D81101">
        <w:rPr>
          <w:bCs/>
          <w:szCs w:val="20"/>
        </w:rPr>
        <w:t>1.2</w:t>
      </w:r>
      <w:r w:rsidRPr="00D81101">
        <w:rPr>
          <w:b/>
          <w:szCs w:val="20"/>
        </w:rPr>
        <w:tab/>
        <w:t>Superseding of inconsistent provisions</w:t>
      </w:r>
      <w:r w:rsidRPr="00D81101">
        <w:rPr>
          <w:szCs w:val="20"/>
        </w:rPr>
        <w:t xml:space="preserve">. This Amendment supersedes the provisions of the Plan to the extent those provisions are inconsistent with the provisions of this Amendment. </w:t>
      </w:r>
      <w:bookmarkStart w:id="2" w:name="_Hlk11414794"/>
      <w:r w:rsidRPr="00D81101">
        <w:rPr>
          <w:szCs w:val="20"/>
        </w:rPr>
        <w:t>Except as otherwise provided in this Amendment, terms defined in the Plan will have the same meaning in this Amendment.</w:t>
      </w:r>
      <w:bookmarkEnd w:id="2"/>
      <w:r w:rsidRPr="00D81101">
        <w:rPr>
          <w:szCs w:val="20"/>
        </w:rPr>
        <w:t xml:space="preserve">  </w:t>
      </w:r>
    </w:p>
    <w:p w14:paraId="633B6F86" w14:textId="77777777" w:rsidR="00A50644" w:rsidRPr="00D81101" w:rsidRDefault="00A50644" w:rsidP="00A50644">
      <w:pPr>
        <w:widowControl/>
        <w:ind w:left="540" w:hanging="540"/>
        <w:rPr>
          <w:szCs w:val="20"/>
        </w:rPr>
      </w:pPr>
    </w:p>
    <w:p w14:paraId="7A3262A2" w14:textId="67B4C3DB" w:rsidR="00A50644" w:rsidRPr="00D81101" w:rsidRDefault="00A50644" w:rsidP="00A50644">
      <w:pPr>
        <w:widowControl/>
        <w:ind w:left="540" w:hanging="540"/>
        <w:rPr>
          <w:szCs w:val="20"/>
        </w:rPr>
      </w:pPr>
      <w:r w:rsidRPr="00D81101">
        <w:rPr>
          <w:szCs w:val="20"/>
        </w:rPr>
        <w:t>1.3</w:t>
      </w:r>
      <w:r w:rsidRPr="00D81101">
        <w:rPr>
          <w:szCs w:val="20"/>
        </w:rPr>
        <w:tab/>
      </w:r>
      <w:r w:rsidRPr="00D81101">
        <w:rPr>
          <w:b/>
          <w:szCs w:val="20"/>
        </w:rPr>
        <w:t>Construction.</w:t>
      </w:r>
      <w:r w:rsidRPr="00D81101">
        <w:rPr>
          <w:szCs w:val="20"/>
        </w:rPr>
        <w:t xml:space="preserve"> Except as otherwise provided in this Amendment, any "Section" reference in this Amendment refers only to this Amendment and is not a reference to the Plan. The Article and Section numbering in this Amendment is solely for purposes of this Amendment, and does not relate to the Plan article, section, or other numbering designations. </w:t>
      </w:r>
      <w:r w:rsidR="006034E7">
        <w:rPr>
          <w:szCs w:val="20"/>
        </w:rPr>
        <w:t xml:space="preserve">The purpose of the amendment is to implement a “Starter 401(k) deferral-only plan” as described in Code §401(k)(16) and </w:t>
      </w:r>
      <w:r w:rsidR="00072928">
        <w:rPr>
          <w:szCs w:val="20"/>
        </w:rPr>
        <w:t xml:space="preserve">any related IRS guidance (whether issued before or after the date of this amendment) and </w:t>
      </w:r>
      <w:r w:rsidR="006034E7">
        <w:rPr>
          <w:szCs w:val="20"/>
        </w:rPr>
        <w:t xml:space="preserve">shall be interpreted </w:t>
      </w:r>
      <w:r w:rsidR="00072928">
        <w:rPr>
          <w:szCs w:val="20"/>
        </w:rPr>
        <w:t>and applied accordingly.</w:t>
      </w:r>
    </w:p>
    <w:p w14:paraId="79FEE3D3" w14:textId="77777777" w:rsidR="00A50644" w:rsidRPr="00D81101" w:rsidRDefault="00A50644" w:rsidP="00A50644">
      <w:pPr>
        <w:widowControl/>
        <w:ind w:left="540" w:hanging="540"/>
        <w:rPr>
          <w:szCs w:val="20"/>
        </w:rPr>
      </w:pPr>
    </w:p>
    <w:p w14:paraId="46D2C237" w14:textId="730F124F" w:rsidR="00A50644" w:rsidRPr="00D81101" w:rsidRDefault="00A50644" w:rsidP="00A50644">
      <w:pPr>
        <w:widowControl/>
        <w:tabs>
          <w:tab w:val="left" w:pos="360"/>
          <w:tab w:val="left" w:pos="720"/>
        </w:tabs>
        <w:jc w:val="center"/>
        <w:rPr>
          <w:b/>
          <w:szCs w:val="20"/>
        </w:rPr>
      </w:pPr>
      <w:r w:rsidRPr="00D81101">
        <w:rPr>
          <w:b/>
          <w:szCs w:val="20"/>
        </w:rPr>
        <w:t>ARTICLE 2</w:t>
      </w:r>
      <w:r w:rsidR="003634A2">
        <w:rPr>
          <w:b/>
          <w:szCs w:val="20"/>
        </w:rPr>
        <w:t>.</w:t>
      </w:r>
      <w:r w:rsidR="00817D59">
        <w:rPr>
          <w:b/>
          <w:szCs w:val="20"/>
        </w:rPr>
        <w:t xml:space="preserve"> </w:t>
      </w:r>
      <w:r w:rsidRPr="00D81101">
        <w:rPr>
          <w:b/>
          <w:szCs w:val="20"/>
        </w:rPr>
        <w:t>IDENTIFICATION</w:t>
      </w:r>
    </w:p>
    <w:p w14:paraId="1E7183E3" w14:textId="77777777" w:rsidR="00A50644" w:rsidRPr="00D81101" w:rsidRDefault="00A50644" w:rsidP="00A50644">
      <w:pPr>
        <w:widowControl/>
        <w:tabs>
          <w:tab w:val="left" w:pos="360"/>
          <w:tab w:val="left" w:pos="720"/>
        </w:tabs>
        <w:rPr>
          <w:b/>
          <w:szCs w:val="20"/>
        </w:rPr>
      </w:pPr>
    </w:p>
    <w:p w14:paraId="5C2D2518" w14:textId="77777777" w:rsidR="00A50644" w:rsidRPr="00D81101" w:rsidRDefault="00A50644" w:rsidP="00A50644">
      <w:pPr>
        <w:widowControl/>
        <w:ind w:left="540" w:hanging="540"/>
        <w:rPr>
          <w:szCs w:val="20"/>
        </w:rPr>
      </w:pPr>
      <w:r w:rsidRPr="00D81101">
        <w:rPr>
          <w:szCs w:val="20"/>
        </w:rPr>
        <w:t>2.1</w:t>
      </w:r>
      <w:r w:rsidRPr="00D81101">
        <w:rPr>
          <w:szCs w:val="20"/>
        </w:rPr>
        <w:tab/>
      </w:r>
      <w:r w:rsidRPr="00D81101">
        <w:rPr>
          <w:b/>
          <w:szCs w:val="20"/>
        </w:rPr>
        <w:t>Identifying information.</w:t>
      </w:r>
      <w:r w:rsidRPr="00D81101">
        <w:rPr>
          <w:szCs w:val="20"/>
        </w:rPr>
        <w:t xml:space="preserve"> </w:t>
      </w:r>
    </w:p>
    <w:p w14:paraId="4AF4DEFD" w14:textId="77777777" w:rsidR="00A50644" w:rsidRPr="00D81101" w:rsidRDefault="00A50644" w:rsidP="00A50644">
      <w:pPr>
        <w:widowControl/>
        <w:ind w:left="540" w:hanging="540"/>
        <w:rPr>
          <w:szCs w:val="20"/>
        </w:rPr>
      </w:pPr>
    </w:p>
    <w:p w14:paraId="2F1B5E83" w14:textId="77777777" w:rsidR="00A50644" w:rsidRPr="00D81101" w:rsidRDefault="00A50644" w:rsidP="00A506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hanging="540"/>
        <w:rPr>
          <w:szCs w:val="20"/>
        </w:rPr>
      </w:pPr>
      <w:r w:rsidRPr="00D81101">
        <w:rPr>
          <w:szCs w:val="20"/>
        </w:rPr>
        <w:tab/>
        <w:t>A.  Name of Employer: _______________________________________________________________</w:t>
      </w:r>
      <w:r w:rsidRPr="00D81101">
        <w:rPr>
          <w:szCs w:val="20"/>
        </w:rPr>
        <w:tab/>
      </w:r>
    </w:p>
    <w:p w14:paraId="48058FD2" w14:textId="77777777" w:rsidR="00A50644" w:rsidRPr="00D81101" w:rsidRDefault="00A50644" w:rsidP="00A50644">
      <w:pPr>
        <w:widowControl/>
        <w:ind w:left="540" w:hanging="540"/>
        <w:rPr>
          <w:szCs w:val="20"/>
        </w:rPr>
      </w:pPr>
    </w:p>
    <w:p w14:paraId="186B4907" w14:textId="77777777" w:rsidR="00A50644" w:rsidRPr="00D81101" w:rsidRDefault="00A50644" w:rsidP="00A50644">
      <w:pPr>
        <w:widowControl/>
        <w:ind w:left="540" w:hanging="540"/>
        <w:rPr>
          <w:szCs w:val="20"/>
        </w:rPr>
      </w:pPr>
      <w:r w:rsidRPr="00D81101">
        <w:rPr>
          <w:szCs w:val="20"/>
        </w:rPr>
        <w:tab/>
        <w:t>B.  Name of Plan:  ___________________________________________________________________</w:t>
      </w:r>
    </w:p>
    <w:p w14:paraId="66DD4DEF" w14:textId="77777777" w:rsidR="00A50644" w:rsidRPr="00D81101" w:rsidRDefault="00A50644" w:rsidP="00A50644">
      <w:pPr>
        <w:widowControl/>
        <w:ind w:left="540" w:hanging="540"/>
        <w:rPr>
          <w:szCs w:val="20"/>
        </w:rPr>
      </w:pPr>
    </w:p>
    <w:p w14:paraId="5591F280" w14:textId="55AA4F5E" w:rsidR="00A50644" w:rsidRDefault="00A50644" w:rsidP="00817D59">
      <w:pPr>
        <w:widowControl/>
        <w:tabs>
          <w:tab w:val="left" w:pos="360"/>
          <w:tab w:val="left" w:pos="720"/>
        </w:tabs>
        <w:jc w:val="center"/>
        <w:rPr>
          <w:b/>
          <w:szCs w:val="20"/>
        </w:rPr>
      </w:pPr>
      <w:r w:rsidRPr="00EB254B">
        <w:rPr>
          <w:b/>
          <w:szCs w:val="20"/>
        </w:rPr>
        <w:t xml:space="preserve">ARTICLE </w:t>
      </w:r>
      <w:r w:rsidR="0040239F">
        <w:rPr>
          <w:b/>
          <w:szCs w:val="20"/>
        </w:rPr>
        <w:t>3</w:t>
      </w:r>
      <w:r w:rsidR="003634A2">
        <w:rPr>
          <w:b/>
          <w:szCs w:val="20"/>
        </w:rPr>
        <w:t>.</w:t>
      </w:r>
      <w:r w:rsidR="00817D59">
        <w:rPr>
          <w:b/>
          <w:szCs w:val="20"/>
        </w:rPr>
        <w:t xml:space="preserve"> </w:t>
      </w:r>
      <w:r w:rsidR="00642EF8">
        <w:rPr>
          <w:b/>
          <w:szCs w:val="20"/>
        </w:rPr>
        <w:t>STARTER</w:t>
      </w:r>
      <w:r w:rsidR="002D495A">
        <w:rPr>
          <w:b/>
          <w:szCs w:val="20"/>
        </w:rPr>
        <w:t xml:space="preserve"> 401(k)</w:t>
      </w:r>
    </w:p>
    <w:p w14:paraId="5B110478" w14:textId="77777777" w:rsidR="00A50644" w:rsidRDefault="00A50644" w:rsidP="00A50644">
      <w:pPr>
        <w:widowControl/>
        <w:ind w:left="540" w:hanging="540"/>
        <w:rPr>
          <w:szCs w:val="20"/>
        </w:rPr>
      </w:pPr>
    </w:p>
    <w:p w14:paraId="0518EEAC" w14:textId="4A236797" w:rsidR="006D7A7B" w:rsidRDefault="002D495A" w:rsidP="002D495A">
      <w:pPr>
        <w:widowControl/>
        <w:ind w:left="540" w:hanging="540"/>
        <w:rPr>
          <w:szCs w:val="20"/>
        </w:rPr>
      </w:pPr>
      <w:r>
        <w:rPr>
          <w:szCs w:val="20"/>
        </w:rPr>
        <w:t>3.1</w:t>
      </w:r>
      <w:r>
        <w:rPr>
          <w:szCs w:val="20"/>
        </w:rPr>
        <w:tab/>
      </w:r>
      <w:r w:rsidR="006D7A7B">
        <w:rPr>
          <w:b/>
          <w:bCs/>
          <w:szCs w:val="20"/>
        </w:rPr>
        <w:t>Effective Date</w:t>
      </w:r>
      <w:r w:rsidRPr="009503D1">
        <w:rPr>
          <w:b/>
          <w:bCs/>
          <w:szCs w:val="20"/>
        </w:rPr>
        <w:t>.</w:t>
      </w:r>
      <w:r>
        <w:rPr>
          <w:szCs w:val="20"/>
        </w:rPr>
        <w:t xml:space="preserve">  This amendment applies </w:t>
      </w:r>
      <w:r w:rsidR="008E2304">
        <w:rPr>
          <w:szCs w:val="20"/>
        </w:rPr>
        <w:t>as of ___________________</w:t>
      </w:r>
      <w:r w:rsidR="00196C71">
        <w:rPr>
          <w:szCs w:val="20"/>
        </w:rPr>
        <w:t xml:space="preserve">, which is the first day of the </w:t>
      </w:r>
      <w:r w:rsidR="00E65FDE">
        <w:rPr>
          <w:szCs w:val="20"/>
        </w:rPr>
        <w:t>Plan Year</w:t>
      </w:r>
      <w:r w:rsidR="008E2304">
        <w:rPr>
          <w:szCs w:val="20"/>
        </w:rPr>
        <w:t>. [</w:t>
      </w:r>
      <w:r w:rsidR="006D7A7B">
        <w:rPr>
          <w:szCs w:val="20"/>
        </w:rPr>
        <w:t>Enter date after December 31, 2023]</w:t>
      </w:r>
    </w:p>
    <w:p w14:paraId="4568435B" w14:textId="77777777" w:rsidR="000C1A5B" w:rsidRPr="00D81101" w:rsidRDefault="000C1A5B" w:rsidP="000A617A">
      <w:pPr>
        <w:widowControl/>
        <w:tabs>
          <w:tab w:val="left" w:pos="900"/>
          <w:tab w:val="left" w:pos="1440"/>
        </w:tabs>
        <w:ind w:left="1440" w:hanging="900"/>
        <w:rPr>
          <w:spacing w:val="-2"/>
          <w:szCs w:val="20"/>
        </w:rPr>
      </w:pPr>
    </w:p>
    <w:p w14:paraId="4A1AD88A" w14:textId="2441B314" w:rsidR="00612585" w:rsidRDefault="00612585" w:rsidP="00A408C0">
      <w:pPr>
        <w:widowControl/>
        <w:ind w:left="540" w:hanging="540"/>
        <w:rPr>
          <w:szCs w:val="20"/>
        </w:rPr>
      </w:pPr>
      <w:r>
        <w:rPr>
          <w:szCs w:val="20"/>
        </w:rPr>
        <w:t>3.2</w:t>
      </w:r>
      <w:r>
        <w:rPr>
          <w:szCs w:val="20"/>
        </w:rPr>
        <w:tab/>
      </w:r>
      <w:r w:rsidR="00732A90">
        <w:rPr>
          <w:b/>
          <w:bCs/>
          <w:szCs w:val="20"/>
        </w:rPr>
        <w:t>Contributions</w:t>
      </w:r>
      <w:r w:rsidRPr="009503D1">
        <w:rPr>
          <w:b/>
          <w:bCs/>
          <w:szCs w:val="20"/>
        </w:rPr>
        <w:t>.</w:t>
      </w:r>
      <w:r>
        <w:rPr>
          <w:szCs w:val="20"/>
        </w:rPr>
        <w:t xml:space="preserve">  </w:t>
      </w:r>
      <w:r w:rsidR="00846958">
        <w:rPr>
          <w:szCs w:val="20"/>
        </w:rPr>
        <w:t xml:space="preserve">The </w:t>
      </w:r>
      <w:r w:rsidR="00C2518F">
        <w:rPr>
          <w:szCs w:val="20"/>
        </w:rPr>
        <w:t>P</w:t>
      </w:r>
      <w:r w:rsidR="00846958">
        <w:rPr>
          <w:szCs w:val="20"/>
        </w:rPr>
        <w:t xml:space="preserve">lan is an Automatic Contribution Arrangement </w:t>
      </w:r>
      <w:r w:rsidR="00C2518F">
        <w:rPr>
          <w:szCs w:val="20"/>
        </w:rPr>
        <w:t>as more fully set forth in the Plan.</w:t>
      </w:r>
      <w:r w:rsidR="00C2703F">
        <w:rPr>
          <w:szCs w:val="20"/>
        </w:rPr>
        <w:t xml:space="preserve"> The automatic contribution provisions of the Plan </w:t>
      </w:r>
      <w:r w:rsidR="00C04F34">
        <w:rPr>
          <w:szCs w:val="20"/>
        </w:rPr>
        <w:t xml:space="preserve">call </w:t>
      </w:r>
      <w:r w:rsidR="00E423E6">
        <w:rPr>
          <w:szCs w:val="20"/>
        </w:rPr>
        <w:t xml:space="preserve">for </w:t>
      </w:r>
      <w:r w:rsidR="00E00A1B">
        <w:rPr>
          <w:szCs w:val="20"/>
        </w:rPr>
        <w:t xml:space="preserve">a uniformly determined default </w:t>
      </w:r>
      <w:r w:rsidR="00900345">
        <w:rPr>
          <w:szCs w:val="20"/>
        </w:rPr>
        <w:t>Elective D</w:t>
      </w:r>
      <w:r w:rsidR="00E00A1B">
        <w:rPr>
          <w:szCs w:val="20"/>
        </w:rPr>
        <w:t>eferral percentage that is not less than 3% or more than 15% of compensation</w:t>
      </w:r>
      <w:r w:rsidR="005B61F5">
        <w:rPr>
          <w:szCs w:val="20"/>
        </w:rPr>
        <w:t>, and those provisions apply to all Participants</w:t>
      </w:r>
      <w:r w:rsidR="00223115">
        <w:rPr>
          <w:szCs w:val="20"/>
        </w:rPr>
        <w:t xml:space="preserve"> (other than those who </w:t>
      </w:r>
      <w:r w:rsidR="0049026C">
        <w:rPr>
          <w:szCs w:val="20"/>
        </w:rPr>
        <w:t>make an affirmative deferral election or who have filed an election not to defer)</w:t>
      </w:r>
      <w:r w:rsidR="005B61F5">
        <w:rPr>
          <w:szCs w:val="20"/>
        </w:rPr>
        <w:t>.</w:t>
      </w:r>
      <w:r w:rsidR="00732A90">
        <w:rPr>
          <w:szCs w:val="20"/>
        </w:rPr>
        <w:t xml:space="preserve"> </w:t>
      </w:r>
      <w:r w:rsidR="00D83E5C">
        <w:rPr>
          <w:szCs w:val="20"/>
        </w:rPr>
        <w:t xml:space="preserve">In no event shall the </w:t>
      </w:r>
      <w:r w:rsidR="001328F7">
        <w:rPr>
          <w:szCs w:val="20"/>
        </w:rPr>
        <w:t xml:space="preserve">default deferral percentage exceed those limitations. </w:t>
      </w:r>
      <w:r w:rsidR="00732A90">
        <w:rPr>
          <w:szCs w:val="20"/>
        </w:rPr>
        <w:t xml:space="preserve">No </w:t>
      </w:r>
      <w:r w:rsidR="00895A83">
        <w:rPr>
          <w:szCs w:val="20"/>
        </w:rPr>
        <w:t xml:space="preserve">contributions other than </w:t>
      </w:r>
      <w:r w:rsidR="00657F77">
        <w:rPr>
          <w:szCs w:val="20"/>
        </w:rPr>
        <w:t>E</w:t>
      </w:r>
      <w:r w:rsidR="00895A83">
        <w:rPr>
          <w:szCs w:val="20"/>
        </w:rPr>
        <w:t xml:space="preserve">lective </w:t>
      </w:r>
      <w:r w:rsidR="00657F77">
        <w:rPr>
          <w:szCs w:val="20"/>
        </w:rPr>
        <w:t>D</w:t>
      </w:r>
      <w:r w:rsidR="00895A83">
        <w:rPr>
          <w:szCs w:val="20"/>
        </w:rPr>
        <w:t>eferrals and rollover contributions may be made to the Plan.</w:t>
      </w:r>
    </w:p>
    <w:p w14:paraId="10B8F74E" w14:textId="77777777" w:rsidR="006E4C80" w:rsidRPr="00D81101" w:rsidRDefault="006E4C80" w:rsidP="006E4C80">
      <w:pPr>
        <w:widowControl/>
        <w:tabs>
          <w:tab w:val="left" w:pos="900"/>
          <w:tab w:val="left" w:pos="1440"/>
        </w:tabs>
        <w:rPr>
          <w:spacing w:val="-2"/>
          <w:szCs w:val="20"/>
        </w:rPr>
      </w:pPr>
    </w:p>
    <w:p w14:paraId="22F43777" w14:textId="69F873DF" w:rsidR="006E4C80" w:rsidRDefault="006E4C80" w:rsidP="006E4C80">
      <w:pPr>
        <w:widowControl/>
        <w:ind w:left="540" w:hanging="540"/>
        <w:rPr>
          <w:szCs w:val="20"/>
        </w:rPr>
      </w:pPr>
      <w:r>
        <w:rPr>
          <w:szCs w:val="20"/>
        </w:rPr>
        <w:t>3.3</w:t>
      </w:r>
      <w:r>
        <w:rPr>
          <w:szCs w:val="20"/>
        </w:rPr>
        <w:tab/>
      </w:r>
      <w:r>
        <w:rPr>
          <w:b/>
          <w:bCs/>
          <w:szCs w:val="20"/>
        </w:rPr>
        <w:t>Only Plan</w:t>
      </w:r>
      <w:r w:rsidRPr="009503D1">
        <w:rPr>
          <w:b/>
          <w:bCs/>
          <w:szCs w:val="20"/>
        </w:rPr>
        <w:t>.</w:t>
      </w:r>
      <w:r>
        <w:rPr>
          <w:szCs w:val="20"/>
        </w:rPr>
        <w:t xml:space="preserve">  The Plan is </w:t>
      </w:r>
      <w:r w:rsidR="00196C71">
        <w:rPr>
          <w:szCs w:val="20"/>
        </w:rPr>
        <w:t xml:space="preserve">and shall be the only </w:t>
      </w:r>
      <w:r w:rsidR="003915F9">
        <w:rPr>
          <w:szCs w:val="20"/>
        </w:rPr>
        <w:t>Retirement</w:t>
      </w:r>
      <w:r w:rsidR="003C3A00">
        <w:rPr>
          <w:szCs w:val="20"/>
        </w:rPr>
        <w:t xml:space="preserve"> P</w:t>
      </w:r>
      <w:r w:rsidR="00196C71">
        <w:rPr>
          <w:szCs w:val="20"/>
        </w:rPr>
        <w:t>lan with respect to which contributions are made or benefits are accrued after the Effective Date in Section 3.1</w:t>
      </w:r>
      <w:r w:rsidR="00332BB1">
        <w:rPr>
          <w:szCs w:val="20"/>
        </w:rPr>
        <w:t xml:space="preserve">. However, if </w:t>
      </w:r>
      <w:r w:rsidR="008A540F" w:rsidRPr="008A540F">
        <w:rPr>
          <w:szCs w:val="20"/>
        </w:rPr>
        <w:t xml:space="preserve">the Employer is involved in an acquisition, </w:t>
      </w:r>
      <w:r w:rsidR="003C3A00" w:rsidRPr="008A540F">
        <w:rPr>
          <w:szCs w:val="20"/>
        </w:rPr>
        <w:t>disposition,</w:t>
      </w:r>
      <w:r w:rsidR="008A540F" w:rsidRPr="008A540F">
        <w:rPr>
          <w:szCs w:val="20"/>
        </w:rPr>
        <w:t xml:space="preserve"> or similar transaction under which the Employer satisfies Code §410(b)(6)(C)(i), the Employer remains eligible to maintain the </w:t>
      </w:r>
      <w:r w:rsidR="008A540F">
        <w:rPr>
          <w:szCs w:val="20"/>
        </w:rPr>
        <w:t xml:space="preserve">Plan </w:t>
      </w:r>
      <w:r w:rsidR="00F92993">
        <w:rPr>
          <w:szCs w:val="20"/>
        </w:rPr>
        <w:t>under this amendment</w:t>
      </w:r>
      <w:r w:rsidR="008A540F" w:rsidRPr="008A540F">
        <w:rPr>
          <w:szCs w:val="20"/>
        </w:rPr>
        <w:t xml:space="preserve"> for two additional </w:t>
      </w:r>
      <w:r w:rsidR="00E65FDE">
        <w:rPr>
          <w:szCs w:val="20"/>
        </w:rPr>
        <w:t>Plan Year</w:t>
      </w:r>
      <w:r w:rsidR="008A540F" w:rsidRPr="008A540F">
        <w:rPr>
          <w:szCs w:val="20"/>
        </w:rPr>
        <w:t xml:space="preserve">s following the </w:t>
      </w:r>
      <w:r w:rsidR="00E65FDE">
        <w:rPr>
          <w:szCs w:val="20"/>
        </w:rPr>
        <w:t>Plan Year</w:t>
      </w:r>
      <w:r w:rsidR="008A540F" w:rsidRPr="008A540F">
        <w:rPr>
          <w:szCs w:val="20"/>
        </w:rPr>
        <w:t xml:space="preserve"> in which the Employer </w:t>
      </w:r>
      <w:r w:rsidR="00F92993">
        <w:rPr>
          <w:szCs w:val="20"/>
        </w:rPr>
        <w:t xml:space="preserve">last </w:t>
      </w:r>
      <w:r w:rsidR="008A540F" w:rsidRPr="008A540F">
        <w:rPr>
          <w:szCs w:val="20"/>
        </w:rPr>
        <w:t>satisfied the requirements.</w:t>
      </w:r>
      <w:r w:rsidR="003C3A00">
        <w:rPr>
          <w:szCs w:val="20"/>
        </w:rPr>
        <w:t xml:space="preserve"> For purposes of this section, the term “</w:t>
      </w:r>
      <w:r w:rsidR="003915F9">
        <w:rPr>
          <w:szCs w:val="20"/>
        </w:rPr>
        <w:t>Retirement</w:t>
      </w:r>
      <w:r w:rsidR="003C3A00">
        <w:rPr>
          <w:szCs w:val="20"/>
        </w:rPr>
        <w:t xml:space="preserve"> Plan” </w:t>
      </w:r>
      <w:r w:rsidR="00C372C9">
        <w:rPr>
          <w:szCs w:val="20"/>
        </w:rPr>
        <w:t xml:space="preserve">refers to a </w:t>
      </w:r>
      <w:r w:rsidR="002E11CB">
        <w:rPr>
          <w:szCs w:val="20"/>
        </w:rPr>
        <w:t xml:space="preserve">plan described under Code §§401(a), 403(b), 457(b) or 219(g)(5), other than a plan </w:t>
      </w:r>
      <w:r w:rsidR="007E5900">
        <w:rPr>
          <w:szCs w:val="20"/>
        </w:rPr>
        <w:t xml:space="preserve">covering only </w:t>
      </w:r>
      <w:r w:rsidR="00282520">
        <w:rPr>
          <w:szCs w:val="20"/>
        </w:rPr>
        <w:t>collectively bargained employees described in Code §410(b)(3)(A).</w:t>
      </w:r>
    </w:p>
    <w:p w14:paraId="79AAB3AF" w14:textId="77777777" w:rsidR="00282520" w:rsidRPr="00D81101" w:rsidRDefault="00282520" w:rsidP="00282520">
      <w:pPr>
        <w:widowControl/>
        <w:tabs>
          <w:tab w:val="left" w:pos="900"/>
          <w:tab w:val="left" w:pos="1440"/>
        </w:tabs>
        <w:ind w:left="1440" w:hanging="900"/>
        <w:rPr>
          <w:spacing w:val="-2"/>
          <w:szCs w:val="20"/>
        </w:rPr>
      </w:pPr>
    </w:p>
    <w:p w14:paraId="24BC2C06" w14:textId="127FC173" w:rsidR="00282520" w:rsidRDefault="00282520" w:rsidP="00282520">
      <w:pPr>
        <w:widowControl/>
        <w:ind w:left="540" w:hanging="540"/>
        <w:rPr>
          <w:szCs w:val="20"/>
        </w:rPr>
      </w:pPr>
      <w:r>
        <w:rPr>
          <w:szCs w:val="20"/>
        </w:rPr>
        <w:t>3.4</w:t>
      </w:r>
      <w:r>
        <w:rPr>
          <w:szCs w:val="20"/>
        </w:rPr>
        <w:tab/>
      </w:r>
      <w:r>
        <w:rPr>
          <w:b/>
          <w:bCs/>
          <w:szCs w:val="20"/>
        </w:rPr>
        <w:t>Participa</w:t>
      </w:r>
      <w:r w:rsidR="005F59CA">
        <w:rPr>
          <w:b/>
          <w:bCs/>
          <w:szCs w:val="20"/>
        </w:rPr>
        <w:t>tion</w:t>
      </w:r>
      <w:r w:rsidRPr="009503D1">
        <w:rPr>
          <w:b/>
          <w:bCs/>
          <w:szCs w:val="20"/>
        </w:rPr>
        <w:t>.</w:t>
      </w:r>
      <w:r>
        <w:rPr>
          <w:szCs w:val="20"/>
        </w:rPr>
        <w:t xml:space="preserve">  </w:t>
      </w:r>
      <w:r w:rsidR="005F59CA">
        <w:rPr>
          <w:szCs w:val="20"/>
        </w:rPr>
        <w:t xml:space="preserve">Each </w:t>
      </w:r>
      <w:r w:rsidR="00C51CA4">
        <w:rPr>
          <w:szCs w:val="20"/>
        </w:rPr>
        <w:t xml:space="preserve">Employee of the Employer who meets the age and service conditions of </w:t>
      </w:r>
      <w:r w:rsidR="00634CF3">
        <w:rPr>
          <w:szCs w:val="20"/>
        </w:rPr>
        <w:t>specified in the plan</w:t>
      </w:r>
      <w:r w:rsidR="006D5918">
        <w:rPr>
          <w:szCs w:val="20"/>
        </w:rPr>
        <w:t xml:space="preserve">, which may not exceed the limitations of </w:t>
      </w:r>
      <w:r w:rsidR="00C51CA4">
        <w:rPr>
          <w:szCs w:val="20"/>
        </w:rPr>
        <w:t>Code §410(a)(1)</w:t>
      </w:r>
      <w:r w:rsidR="00047FA9">
        <w:rPr>
          <w:szCs w:val="20"/>
        </w:rPr>
        <w:t xml:space="preserve"> (age 21/1 Year of Service) shall enter the plan on </w:t>
      </w:r>
      <w:r w:rsidR="00E16BCD">
        <w:rPr>
          <w:szCs w:val="20"/>
        </w:rPr>
        <w:t xml:space="preserve">his or her Entry Date (or such earlier time as may be specified in the Plan), other than </w:t>
      </w:r>
      <w:r w:rsidR="00D650C0">
        <w:rPr>
          <w:szCs w:val="20"/>
        </w:rPr>
        <w:t>Employees described in Code §410(b)(3) or (4)</w:t>
      </w:r>
      <w:r w:rsidR="00881EE7">
        <w:rPr>
          <w:szCs w:val="20"/>
        </w:rPr>
        <w:t xml:space="preserve"> (nonresident aliens without US Source income and certain collective bargaining employees)</w:t>
      </w:r>
      <w:r w:rsidR="00D650C0">
        <w:rPr>
          <w:szCs w:val="20"/>
        </w:rPr>
        <w:t xml:space="preserve">.  </w:t>
      </w:r>
      <w:r w:rsidR="0018298D">
        <w:rPr>
          <w:szCs w:val="20"/>
        </w:rPr>
        <w:t xml:space="preserve">Other exclusions, such as those which apply to </w:t>
      </w:r>
      <w:r w:rsidR="00B20C47">
        <w:rPr>
          <w:szCs w:val="20"/>
        </w:rPr>
        <w:t xml:space="preserve">leased employees, reclassified employees, or employees of nonparticipating </w:t>
      </w:r>
      <w:r w:rsidR="005F0FB1">
        <w:rPr>
          <w:szCs w:val="20"/>
        </w:rPr>
        <w:t>related employers, will not apply.</w:t>
      </w:r>
    </w:p>
    <w:p w14:paraId="1C2FCCFA" w14:textId="77777777" w:rsidR="005F0FB1" w:rsidRDefault="005F0FB1" w:rsidP="00282520">
      <w:pPr>
        <w:widowControl/>
        <w:ind w:left="540" w:hanging="540"/>
        <w:rPr>
          <w:szCs w:val="20"/>
        </w:rPr>
      </w:pPr>
    </w:p>
    <w:p w14:paraId="38FD31B9" w14:textId="0ABC143A" w:rsidR="005F0FB1" w:rsidRDefault="005F0FB1" w:rsidP="005F0FB1">
      <w:pPr>
        <w:widowControl/>
        <w:ind w:left="540" w:hanging="540"/>
        <w:rPr>
          <w:szCs w:val="20"/>
        </w:rPr>
      </w:pPr>
      <w:r>
        <w:rPr>
          <w:szCs w:val="20"/>
        </w:rPr>
        <w:t>3.5</w:t>
      </w:r>
      <w:r>
        <w:rPr>
          <w:szCs w:val="20"/>
        </w:rPr>
        <w:tab/>
      </w:r>
      <w:r w:rsidR="001973DB">
        <w:rPr>
          <w:b/>
          <w:bCs/>
          <w:szCs w:val="20"/>
        </w:rPr>
        <w:t>Deferral Limitation</w:t>
      </w:r>
      <w:r w:rsidRPr="009503D1">
        <w:rPr>
          <w:b/>
          <w:bCs/>
          <w:szCs w:val="20"/>
        </w:rPr>
        <w:t>.</w:t>
      </w:r>
      <w:r>
        <w:rPr>
          <w:szCs w:val="20"/>
        </w:rPr>
        <w:t xml:space="preserve">  </w:t>
      </w:r>
      <w:r w:rsidR="009D70EA" w:rsidRPr="009D70EA">
        <w:rPr>
          <w:szCs w:val="20"/>
        </w:rPr>
        <w:t>A Participant's annual Elective Deferrals may not exceed the amount as in effect under Code §40</w:t>
      </w:r>
      <w:r w:rsidR="00C44A86">
        <w:rPr>
          <w:szCs w:val="20"/>
        </w:rPr>
        <w:t>1</w:t>
      </w:r>
      <w:r w:rsidR="009D70EA" w:rsidRPr="009D70EA">
        <w:rPr>
          <w:szCs w:val="20"/>
        </w:rPr>
        <w:t>(</w:t>
      </w:r>
      <w:r w:rsidR="00C44A86">
        <w:rPr>
          <w:szCs w:val="20"/>
        </w:rPr>
        <w:t>k</w:t>
      </w:r>
      <w:r w:rsidR="009D70EA" w:rsidRPr="009D70EA">
        <w:rPr>
          <w:szCs w:val="20"/>
        </w:rPr>
        <w:t>)(</w:t>
      </w:r>
      <w:r w:rsidR="00C44A86">
        <w:rPr>
          <w:szCs w:val="20"/>
        </w:rPr>
        <w:t>16</w:t>
      </w:r>
      <w:r w:rsidR="009D70EA" w:rsidRPr="009D70EA">
        <w:rPr>
          <w:szCs w:val="20"/>
        </w:rPr>
        <w:t>)(</w:t>
      </w:r>
      <w:r w:rsidR="00C44A86">
        <w:rPr>
          <w:szCs w:val="20"/>
        </w:rPr>
        <w:t>D</w:t>
      </w:r>
      <w:r w:rsidR="009D70EA" w:rsidRPr="009D70EA">
        <w:rPr>
          <w:szCs w:val="20"/>
        </w:rPr>
        <w:t>) ($</w:t>
      </w:r>
      <w:r w:rsidR="00B06233">
        <w:rPr>
          <w:szCs w:val="20"/>
        </w:rPr>
        <w:t>6,0</w:t>
      </w:r>
      <w:r w:rsidR="009D70EA" w:rsidRPr="009D70EA">
        <w:rPr>
          <w:szCs w:val="20"/>
        </w:rPr>
        <w:t>00 in 20</w:t>
      </w:r>
      <w:r w:rsidR="00B06233">
        <w:rPr>
          <w:szCs w:val="20"/>
        </w:rPr>
        <w:t>24</w:t>
      </w:r>
      <w:r w:rsidR="009D70EA" w:rsidRPr="009D70EA">
        <w:rPr>
          <w:szCs w:val="20"/>
        </w:rPr>
        <w:t>) under which Treasury adjusts the limit in $500 increments</w:t>
      </w:r>
      <w:r w:rsidR="00B06233">
        <w:rPr>
          <w:szCs w:val="20"/>
        </w:rPr>
        <w:t>.</w:t>
      </w:r>
      <w:r w:rsidR="006B7074">
        <w:rPr>
          <w:szCs w:val="20"/>
        </w:rPr>
        <w:t xml:space="preserve"> However, i</w:t>
      </w:r>
      <w:r w:rsidR="006B7074" w:rsidRPr="006B7074">
        <w:rPr>
          <w:szCs w:val="20"/>
        </w:rPr>
        <w:t xml:space="preserve">f the </w:t>
      </w:r>
      <w:r w:rsidR="006B7074">
        <w:rPr>
          <w:szCs w:val="20"/>
        </w:rPr>
        <w:t>Plan</w:t>
      </w:r>
      <w:r w:rsidR="006B7074" w:rsidRPr="006B7074">
        <w:rPr>
          <w:szCs w:val="20"/>
        </w:rPr>
        <w:t xml:space="preserve"> permit</w:t>
      </w:r>
      <w:r w:rsidR="00DA2D53">
        <w:rPr>
          <w:szCs w:val="20"/>
        </w:rPr>
        <w:t>s</w:t>
      </w:r>
      <w:r w:rsidR="006B7074" w:rsidRPr="006B7074">
        <w:rPr>
          <w:szCs w:val="20"/>
        </w:rPr>
        <w:t xml:space="preserve"> Catch-Up Deferrals, a </w:t>
      </w:r>
      <w:r w:rsidR="001258D6">
        <w:rPr>
          <w:szCs w:val="20"/>
        </w:rPr>
        <w:t xml:space="preserve">Catch-up Eligible </w:t>
      </w:r>
      <w:r w:rsidR="006B7074" w:rsidRPr="006B7074">
        <w:rPr>
          <w:szCs w:val="20"/>
        </w:rPr>
        <w:t xml:space="preserve">Participant </w:t>
      </w:r>
      <w:r w:rsidR="001258D6">
        <w:rPr>
          <w:szCs w:val="20"/>
        </w:rPr>
        <w:t>may</w:t>
      </w:r>
      <w:r w:rsidR="00B4444C">
        <w:rPr>
          <w:szCs w:val="20"/>
        </w:rPr>
        <w:t xml:space="preserve"> make </w:t>
      </w:r>
      <w:r w:rsidR="00A506EA">
        <w:rPr>
          <w:szCs w:val="20"/>
        </w:rPr>
        <w:t>Catch-up</w:t>
      </w:r>
      <w:r w:rsidR="00B4444C">
        <w:rPr>
          <w:szCs w:val="20"/>
        </w:rPr>
        <w:t xml:space="preserve"> </w:t>
      </w:r>
      <w:r w:rsidR="00A506EA">
        <w:rPr>
          <w:szCs w:val="20"/>
        </w:rPr>
        <w:t>D</w:t>
      </w:r>
      <w:r w:rsidR="00B4444C">
        <w:rPr>
          <w:szCs w:val="20"/>
        </w:rPr>
        <w:t>eferrals</w:t>
      </w:r>
      <w:r w:rsidR="00BE4E3C">
        <w:rPr>
          <w:szCs w:val="20"/>
        </w:rPr>
        <w:t xml:space="preserve"> not in excess of the</w:t>
      </w:r>
      <w:r w:rsidR="00C04C37">
        <w:rPr>
          <w:szCs w:val="20"/>
        </w:rPr>
        <w:t xml:space="preserve"> limitation determined under Code §401(k)(16)(D)</w:t>
      </w:r>
      <w:r w:rsidR="00CC73EA">
        <w:rPr>
          <w:szCs w:val="20"/>
        </w:rPr>
        <w:t>(iii)</w:t>
      </w:r>
      <w:r w:rsidR="00514820">
        <w:rPr>
          <w:szCs w:val="20"/>
        </w:rPr>
        <w:t xml:space="preserve"> ($1,000 in 2024).</w:t>
      </w:r>
    </w:p>
    <w:p w14:paraId="64694C6A" w14:textId="77777777" w:rsidR="005F0FB1" w:rsidRPr="00D81101" w:rsidRDefault="005F0FB1" w:rsidP="005F0FB1">
      <w:pPr>
        <w:widowControl/>
        <w:tabs>
          <w:tab w:val="left" w:pos="900"/>
          <w:tab w:val="left" w:pos="1440"/>
        </w:tabs>
        <w:rPr>
          <w:spacing w:val="-2"/>
          <w:szCs w:val="20"/>
        </w:rPr>
      </w:pPr>
    </w:p>
    <w:p w14:paraId="4CCE93D7" w14:textId="77777777" w:rsidR="002958B4" w:rsidRDefault="002958B4" w:rsidP="002958B4">
      <w:pPr>
        <w:widowControl/>
        <w:ind w:left="540" w:hanging="540"/>
        <w:rPr>
          <w:szCs w:val="20"/>
        </w:rPr>
      </w:pPr>
    </w:p>
    <w:p w14:paraId="2C0A6B75" w14:textId="548BD3FA" w:rsidR="002958B4" w:rsidRDefault="002958B4" w:rsidP="002958B4">
      <w:pPr>
        <w:widowControl/>
        <w:ind w:left="540" w:hanging="540"/>
        <w:rPr>
          <w:szCs w:val="20"/>
        </w:rPr>
      </w:pPr>
      <w:r>
        <w:rPr>
          <w:szCs w:val="20"/>
        </w:rPr>
        <w:t>3.6</w:t>
      </w:r>
      <w:r>
        <w:rPr>
          <w:szCs w:val="20"/>
        </w:rPr>
        <w:tab/>
      </w:r>
      <w:r>
        <w:rPr>
          <w:b/>
          <w:bCs/>
          <w:szCs w:val="20"/>
        </w:rPr>
        <w:t>Annual Notice</w:t>
      </w:r>
      <w:r w:rsidRPr="009503D1">
        <w:rPr>
          <w:b/>
          <w:bCs/>
          <w:szCs w:val="20"/>
        </w:rPr>
        <w:t>.</w:t>
      </w:r>
      <w:r>
        <w:rPr>
          <w:szCs w:val="20"/>
        </w:rPr>
        <w:t xml:space="preserve">  </w:t>
      </w:r>
      <w:r w:rsidR="005A0C5B">
        <w:rPr>
          <w:szCs w:val="20"/>
        </w:rPr>
        <w:t>The Plan will provide to each Participant an annual notice which complies with the timing and content requirements which apply to a qualified automatic contribution arrangement (QACA) under Code §401(k)(13)(E)</w:t>
      </w:r>
      <w:r w:rsidR="00992D52">
        <w:rPr>
          <w:szCs w:val="20"/>
        </w:rPr>
        <w:t>, Treas. Reg. §1.401(k)-3(d)</w:t>
      </w:r>
      <w:r w:rsidR="00400DBE">
        <w:rPr>
          <w:szCs w:val="20"/>
        </w:rPr>
        <w:t>, (k)(4).</w:t>
      </w:r>
    </w:p>
    <w:p w14:paraId="119BD626" w14:textId="77777777" w:rsidR="005F0FB1" w:rsidRDefault="005F0FB1" w:rsidP="00282520">
      <w:pPr>
        <w:widowControl/>
        <w:ind w:left="540" w:hanging="540"/>
        <w:rPr>
          <w:szCs w:val="20"/>
        </w:rPr>
      </w:pPr>
    </w:p>
    <w:p w14:paraId="11CB3207" w14:textId="539B2C61" w:rsidR="009043D3" w:rsidRDefault="009043D3" w:rsidP="009043D3">
      <w:pPr>
        <w:widowControl/>
        <w:ind w:left="540" w:hanging="540"/>
        <w:rPr>
          <w:szCs w:val="20"/>
        </w:rPr>
      </w:pPr>
      <w:r>
        <w:rPr>
          <w:szCs w:val="20"/>
        </w:rPr>
        <w:t>3.7</w:t>
      </w:r>
      <w:r>
        <w:rPr>
          <w:szCs w:val="20"/>
        </w:rPr>
        <w:tab/>
      </w:r>
      <w:r>
        <w:rPr>
          <w:b/>
          <w:bCs/>
          <w:szCs w:val="20"/>
        </w:rPr>
        <w:t>Testing Exemptions</w:t>
      </w:r>
      <w:r w:rsidRPr="009503D1">
        <w:rPr>
          <w:b/>
          <w:bCs/>
          <w:szCs w:val="20"/>
        </w:rPr>
        <w:t>.</w:t>
      </w:r>
      <w:r>
        <w:rPr>
          <w:szCs w:val="20"/>
        </w:rPr>
        <w:t xml:space="preserve">  The Plan </w:t>
      </w:r>
      <w:r w:rsidR="00055335" w:rsidRPr="00055335">
        <w:rPr>
          <w:szCs w:val="20"/>
        </w:rPr>
        <w:t xml:space="preserve">is not subject to nondiscrimination testing under </w:t>
      </w:r>
      <w:r w:rsidR="00055335">
        <w:rPr>
          <w:szCs w:val="20"/>
        </w:rPr>
        <w:t>Code §401(k)(3)</w:t>
      </w:r>
      <w:r w:rsidR="009658AA">
        <w:rPr>
          <w:szCs w:val="20"/>
        </w:rPr>
        <w:t xml:space="preserve"> or the corresponding Plan provisions</w:t>
      </w:r>
      <w:r w:rsidR="00055335" w:rsidRPr="00055335">
        <w:rPr>
          <w:szCs w:val="20"/>
        </w:rPr>
        <w:t>.</w:t>
      </w:r>
      <w:r w:rsidR="009658AA">
        <w:rPr>
          <w:szCs w:val="20"/>
        </w:rPr>
        <w:t xml:space="preserve"> The plan is not subject to the top-heavy provisions of Code §416 or the corresponding Plan provisions.</w:t>
      </w:r>
    </w:p>
    <w:p w14:paraId="74EB16DF" w14:textId="77777777" w:rsidR="009043D3" w:rsidRDefault="009043D3" w:rsidP="00282520">
      <w:pPr>
        <w:widowControl/>
        <w:ind w:left="540" w:hanging="540"/>
        <w:rPr>
          <w:szCs w:val="20"/>
        </w:rPr>
      </w:pPr>
    </w:p>
    <w:p w14:paraId="410993F1" w14:textId="6F08EC21" w:rsidR="009F64E9" w:rsidRDefault="009F64E9" w:rsidP="009F64E9">
      <w:pPr>
        <w:widowControl/>
        <w:ind w:left="540" w:hanging="540"/>
        <w:rPr>
          <w:szCs w:val="20"/>
        </w:rPr>
      </w:pPr>
      <w:r>
        <w:rPr>
          <w:szCs w:val="20"/>
        </w:rPr>
        <w:t>3.</w:t>
      </w:r>
      <w:r w:rsidR="009043D3">
        <w:rPr>
          <w:szCs w:val="20"/>
        </w:rPr>
        <w:t>8</w:t>
      </w:r>
      <w:r>
        <w:rPr>
          <w:szCs w:val="20"/>
        </w:rPr>
        <w:tab/>
      </w:r>
      <w:r>
        <w:rPr>
          <w:b/>
          <w:bCs/>
          <w:szCs w:val="20"/>
        </w:rPr>
        <w:t>Definitions</w:t>
      </w:r>
      <w:r w:rsidRPr="009503D1">
        <w:rPr>
          <w:b/>
          <w:bCs/>
          <w:szCs w:val="20"/>
        </w:rPr>
        <w:t>.</w:t>
      </w:r>
      <w:r>
        <w:rPr>
          <w:szCs w:val="20"/>
        </w:rPr>
        <w:t xml:space="preserve">  The following </w:t>
      </w:r>
      <w:r w:rsidR="008A354F">
        <w:rPr>
          <w:szCs w:val="20"/>
        </w:rPr>
        <w:t>definitions will apply for purposes of this Amendment.</w:t>
      </w:r>
    </w:p>
    <w:p w14:paraId="00349907" w14:textId="7CDF3F23" w:rsidR="008A354F" w:rsidRDefault="008A354F" w:rsidP="009F64E9">
      <w:pPr>
        <w:widowControl/>
        <w:ind w:left="540" w:hanging="540"/>
        <w:rPr>
          <w:szCs w:val="20"/>
        </w:rPr>
      </w:pPr>
    </w:p>
    <w:p w14:paraId="3A5C320A" w14:textId="30D27442" w:rsidR="009F64E9" w:rsidRDefault="0091243E" w:rsidP="00A94AB9">
      <w:pPr>
        <w:pStyle w:val="ListParagraph"/>
        <w:widowControl/>
        <w:numPr>
          <w:ilvl w:val="0"/>
          <w:numId w:val="1"/>
        </w:numPr>
        <w:spacing w:after="240"/>
        <w:ind w:left="1123" w:hanging="547"/>
        <w:contextualSpacing w:val="0"/>
        <w:rPr>
          <w:szCs w:val="20"/>
        </w:rPr>
      </w:pPr>
      <w:r>
        <w:rPr>
          <w:szCs w:val="20"/>
        </w:rPr>
        <w:t>“</w:t>
      </w:r>
      <w:r w:rsidR="00944175" w:rsidRPr="0091243E">
        <w:rPr>
          <w:b/>
          <w:bCs/>
          <w:szCs w:val="20"/>
        </w:rPr>
        <w:t>Elective Deferrals</w:t>
      </w:r>
      <w:r>
        <w:rPr>
          <w:szCs w:val="20"/>
        </w:rPr>
        <w:t>”</w:t>
      </w:r>
      <w:r w:rsidR="00944175" w:rsidRPr="00831B0A">
        <w:rPr>
          <w:szCs w:val="20"/>
        </w:rPr>
        <w:t xml:space="preserve"> </w:t>
      </w:r>
      <w:r w:rsidR="00831B0A">
        <w:rPr>
          <w:szCs w:val="20"/>
        </w:rPr>
        <w:t>means e</w:t>
      </w:r>
      <w:r w:rsidR="00831B0A" w:rsidRPr="00831B0A">
        <w:rPr>
          <w:szCs w:val="20"/>
        </w:rPr>
        <w:t xml:space="preserve">lective contributions that are made by the </w:t>
      </w:r>
      <w:r w:rsidR="00831B0A">
        <w:rPr>
          <w:szCs w:val="20"/>
        </w:rPr>
        <w:t>E</w:t>
      </w:r>
      <w:r w:rsidR="00831B0A" w:rsidRPr="00831B0A">
        <w:rPr>
          <w:szCs w:val="20"/>
        </w:rPr>
        <w:t xml:space="preserve">mployer on behalf of </w:t>
      </w:r>
      <w:r w:rsidR="00831B0A">
        <w:rPr>
          <w:szCs w:val="20"/>
        </w:rPr>
        <w:t>the Participants</w:t>
      </w:r>
      <w:r w:rsidR="00831B0A" w:rsidRPr="00831B0A">
        <w:rPr>
          <w:szCs w:val="20"/>
        </w:rPr>
        <w:t xml:space="preserve"> that are not includible in gross income under </w:t>
      </w:r>
      <w:r w:rsidR="00562223">
        <w:rPr>
          <w:szCs w:val="20"/>
        </w:rPr>
        <w:t>Code §§</w:t>
      </w:r>
      <w:r w:rsidR="00831B0A" w:rsidRPr="00831B0A">
        <w:rPr>
          <w:szCs w:val="20"/>
        </w:rPr>
        <w:t xml:space="preserve">125, 402(e)(3), 402(h), </w:t>
      </w:r>
      <w:r w:rsidR="001055BC">
        <w:rPr>
          <w:szCs w:val="20"/>
        </w:rPr>
        <w:t>or</w:t>
      </w:r>
      <w:r w:rsidR="00831B0A" w:rsidRPr="00831B0A">
        <w:rPr>
          <w:szCs w:val="20"/>
        </w:rPr>
        <w:t xml:space="preserve"> 403(b)</w:t>
      </w:r>
      <w:r w:rsidR="00ED1E1B">
        <w:rPr>
          <w:szCs w:val="20"/>
        </w:rPr>
        <w:t xml:space="preserve">, and Roth elective deferrals described </w:t>
      </w:r>
      <w:r w:rsidR="00562223">
        <w:rPr>
          <w:szCs w:val="20"/>
        </w:rPr>
        <w:t>under Code §402A.</w:t>
      </w:r>
    </w:p>
    <w:p w14:paraId="68116073" w14:textId="6ABF030B" w:rsidR="004F721E" w:rsidRDefault="004F721E" w:rsidP="004F721E">
      <w:pPr>
        <w:pStyle w:val="ListParagraph"/>
        <w:widowControl/>
        <w:numPr>
          <w:ilvl w:val="0"/>
          <w:numId w:val="1"/>
        </w:numPr>
        <w:spacing w:after="240"/>
        <w:ind w:left="1123" w:hanging="547"/>
        <w:contextualSpacing w:val="0"/>
        <w:rPr>
          <w:szCs w:val="20"/>
        </w:rPr>
      </w:pPr>
      <w:r>
        <w:rPr>
          <w:szCs w:val="20"/>
        </w:rPr>
        <w:t>“</w:t>
      </w:r>
      <w:r>
        <w:rPr>
          <w:b/>
          <w:bCs/>
          <w:szCs w:val="20"/>
        </w:rPr>
        <w:t>Catch-up</w:t>
      </w:r>
      <w:r w:rsidRPr="0091243E">
        <w:rPr>
          <w:b/>
          <w:bCs/>
          <w:szCs w:val="20"/>
        </w:rPr>
        <w:t xml:space="preserve"> Deferrals</w:t>
      </w:r>
      <w:r>
        <w:rPr>
          <w:szCs w:val="20"/>
        </w:rPr>
        <w:t>”</w:t>
      </w:r>
      <w:r w:rsidRPr="00831B0A">
        <w:rPr>
          <w:szCs w:val="20"/>
        </w:rPr>
        <w:t xml:space="preserve"> </w:t>
      </w:r>
      <w:r>
        <w:rPr>
          <w:szCs w:val="20"/>
        </w:rPr>
        <w:t>means additional Elective Deferrals described in Code §414(v).</w:t>
      </w:r>
    </w:p>
    <w:p w14:paraId="402C0E2A" w14:textId="3DBD5D3D" w:rsidR="00121A7B" w:rsidRPr="00121A7B" w:rsidRDefault="004F721E" w:rsidP="00121A7B">
      <w:pPr>
        <w:pStyle w:val="ListParagraph"/>
        <w:widowControl/>
        <w:numPr>
          <w:ilvl w:val="0"/>
          <w:numId w:val="1"/>
        </w:numPr>
        <w:spacing w:after="240"/>
        <w:ind w:left="1123" w:hanging="547"/>
        <w:contextualSpacing w:val="0"/>
        <w:rPr>
          <w:szCs w:val="20"/>
        </w:rPr>
      </w:pPr>
      <w:r>
        <w:rPr>
          <w:szCs w:val="20"/>
        </w:rPr>
        <w:t>“</w:t>
      </w:r>
      <w:r>
        <w:rPr>
          <w:b/>
          <w:bCs/>
          <w:szCs w:val="20"/>
        </w:rPr>
        <w:t>Catch-up Eligible Participant</w:t>
      </w:r>
      <w:r>
        <w:rPr>
          <w:szCs w:val="20"/>
        </w:rPr>
        <w:t>”</w:t>
      </w:r>
      <w:r w:rsidRPr="00831B0A">
        <w:rPr>
          <w:szCs w:val="20"/>
        </w:rPr>
        <w:t xml:space="preserve"> </w:t>
      </w:r>
      <w:r>
        <w:rPr>
          <w:szCs w:val="20"/>
        </w:rPr>
        <w:t xml:space="preserve">means </w:t>
      </w:r>
      <w:r w:rsidR="00A260AA">
        <w:rPr>
          <w:szCs w:val="20"/>
        </w:rPr>
        <w:t xml:space="preserve">an </w:t>
      </w:r>
      <w:r w:rsidR="00407A2A">
        <w:rPr>
          <w:szCs w:val="20"/>
        </w:rPr>
        <w:t>eligible participant described in Code §414(v)(5) who would attain age 50 before the end of the calendar year.</w:t>
      </w:r>
    </w:p>
    <w:p w14:paraId="7528394C" w14:textId="23973F69" w:rsidR="00121A7B" w:rsidRDefault="00121A7B" w:rsidP="00121A7B">
      <w:pPr>
        <w:pStyle w:val="ListParagraph"/>
        <w:widowControl/>
        <w:numPr>
          <w:ilvl w:val="0"/>
          <w:numId w:val="1"/>
        </w:numPr>
        <w:spacing w:after="240"/>
        <w:ind w:left="1123" w:hanging="547"/>
        <w:contextualSpacing w:val="0"/>
        <w:rPr>
          <w:szCs w:val="20"/>
        </w:rPr>
      </w:pPr>
      <w:r>
        <w:rPr>
          <w:szCs w:val="20"/>
        </w:rPr>
        <w:t>“</w:t>
      </w:r>
      <w:r w:rsidRPr="0091243E">
        <w:rPr>
          <w:b/>
          <w:bCs/>
          <w:szCs w:val="20"/>
        </w:rPr>
        <w:t>E</w:t>
      </w:r>
      <w:r>
        <w:rPr>
          <w:b/>
          <w:bCs/>
          <w:szCs w:val="20"/>
        </w:rPr>
        <w:t>mployer</w:t>
      </w:r>
      <w:r>
        <w:rPr>
          <w:szCs w:val="20"/>
        </w:rPr>
        <w:t>”</w:t>
      </w:r>
      <w:r w:rsidRPr="00831B0A">
        <w:rPr>
          <w:szCs w:val="20"/>
        </w:rPr>
        <w:t xml:space="preserve"> </w:t>
      </w:r>
      <w:r w:rsidR="003C44F8">
        <w:rPr>
          <w:szCs w:val="20"/>
        </w:rPr>
        <w:t>includes any Related Employer or Affiliated Employer described in Code §414(b), (c), (m), or (o)</w:t>
      </w:r>
      <w:r>
        <w:rPr>
          <w:szCs w:val="20"/>
        </w:rPr>
        <w:t>.</w:t>
      </w:r>
    </w:p>
    <w:p w14:paraId="07D8F067" w14:textId="288B42DC" w:rsidR="00817D59" w:rsidRDefault="00817D59" w:rsidP="0040239F">
      <w:pPr>
        <w:widowControl/>
        <w:ind w:left="540" w:hanging="540"/>
      </w:pPr>
    </w:p>
    <w:p w14:paraId="2A6A2F13" w14:textId="3123A3BC" w:rsidR="00817D59" w:rsidRPr="00EB254B" w:rsidRDefault="00817D59" w:rsidP="00817D59">
      <w:pPr>
        <w:widowControl/>
        <w:tabs>
          <w:tab w:val="left" w:pos="5220"/>
          <w:tab w:val="left" w:pos="8550"/>
          <w:tab w:val="left" w:pos="9540"/>
        </w:tabs>
        <w:rPr>
          <w:szCs w:val="20"/>
        </w:rPr>
      </w:pPr>
      <w:r w:rsidRPr="00EB254B">
        <w:rPr>
          <w:szCs w:val="20"/>
        </w:rPr>
        <w:t xml:space="preserve">This Amendment has been executed </w:t>
      </w:r>
      <w:r>
        <w:rPr>
          <w:szCs w:val="20"/>
        </w:rPr>
        <w:t>_________________________, 202__.</w:t>
      </w:r>
    </w:p>
    <w:p w14:paraId="469CB6AF" w14:textId="77777777" w:rsidR="00817D59" w:rsidRPr="00EB254B" w:rsidRDefault="00817D59" w:rsidP="00817D59">
      <w:pPr>
        <w:widowControl/>
        <w:rPr>
          <w:szCs w:val="20"/>
        </w:rPr>
      </w:pPr>
    </w:p>
    <w:p w14:paraId="301B2D38" w14:textId="77777777" w:rsidR="00817D59" w:rsidRPr="00EB254B" w:rsidRDefault="00817D59" w:rsidP="00817D59">
      <w:pPr>
        <w:widowControl/>
        <w:tabs>
          <w:tab w:val="right" w:pos="5760"/>
        </w:tabs>
        <w:rPr>
          <w:szCs w:val="20"/>
          <w:u w:val="single"/>
        </w:rPr>
      </w:pPr>
      <w:r w:rsidRPr="00EB254B">
        <w:rPr>
          <w:szCs w:val="20"/>
        </w:rPr>
        <w:t xml:space="preserve">Name of Employer: </w:t>
      </w:r>
      <w:r w:rsidRPr="00EB254B">
        <w:rPr>
          <w:szCs w:val="20"/>
          <w:u w:val="single"/>
        </w:rPr>
        <w:tab/>
      </w:r>
    </w:p>
    <w:p w14:paraId="1DA27DB6" w14:textId="77777777" w:rsidR="00817D59" w:rsidRPr="00EB254B" w:rsidRDefault="00817D59" w:rsidP="00817D59">
      <w:pPr>
        <w:widowControl/>
        <w:rPr>
          <w:szCs w:val="20"/>
        </w:rPr>
      </w:pPr>
    </w:p>
    <w:p w14:paraId="65A750F3" w14:textId="77777777" w:rsidR="00817D59" w:rsidRPr="001F1723" w:rsidRDefault="00817D59" w:rsidP="00817D59">
      <w:pPr>
        <w:widowControl/>
        <w:tabs>
          <w:tab w:val="right" w:pos="5760"/>
        </w:tabs>
        <w:rPr>
          <w:i/>
          <w:szCs w:val="20"/>
        </w:rPr>
      </w:pPr>
      <w:r w:rsidRPr="00EB254B">
        <w:rPr>
          <w:szCs w:val="20"/>
        </w:rPr>
        <w:t xml:space="preserve">By: </w:t>
      </w:r>
      <w:r w:rsidRPr="00EB254B">
        <w:rPr>
          <w:szCs w:val="20"/>
          <w:u w:val="single"/>
        </w:rPr>
        <w:tab/>
      </w:r>
    </w:p>
    <w:p w14:paraId="0190C88B" w14:textId="77777777" w:rsidR="00817D59" w:rsidRDefault="00817D59" w:rsidP="00817D59">
      <w:pPr>
        <w:widowControl/>
      </w:pPr>
    </w:p>
    <w:p w14:paraId="56429CCF" w14:textId="77777777" w:rsidR="005E363B" w:rsidRDefault="005E363B" w:rsidP="00817D59">
      <w:pPr>
        <w:widowControl/>
      </w:pPr>
    </w:p>
    <w:p w14:paraId="4A205E54" w14:textId="39A01B5E" w:rsidR="005E363B" w:rsidRDefault="005E363B">
      <w:pPr>
        <w:widowControl/>
        <w:autoSpaceDE/>
        <w:autoSpaceDN/>
        <w:spacing w:after="160" w:line="259" w:lineRule="auto"/>
      </w:pPr>
      <w:r>
        <w:br w:type="page"/>
      </w:r>
    </w:p>
    <w:p w14:paraId="0B41FFC6" w14:textId="77777777" w:rsidR="005E363B" w:rsidRDefault="005E363B" w:rsidP="005E363B">
      <w:pPr>
        <w:widowControl/>
        <w:jc w:val="center"/>
        <w:rPr>
          <w:rFonts w:ascii="Times" w:hAnsi="Times" w:cs="Times"/>
          <w:b/>
          <w:szCs w:val="20"/>
        </w:rPr>
      </w:pPr>
      <w:r>
        <w:rPr>
          <w:rFonts w:ascii="Times" w:hAnsi="Times" w:cs="Times"/>
          <w:b/>
          <w:szCs w:val="20"/>
        </w:rPr>
        <w:lastRenderedPageBreak/>
        <w:t>SUMMARY PLAN DESCRIPTION</w:t>
      </w:r>
    </w:p>
    <w:p w14:paraId="7DFE14FC" w14:textId="77777777" w:rsidR="005E363B" w:rsidRDefault="005E363B" w:rsidP="005E363B">
      <w:pPr>
        <w:widowControl/>
        <w:jc w:val="center"/>
        <w:rPr>
          <w:rFonts w:ascii="Times" w:hAnsi="Times" w:cs="Times"/>
          <w:b/>
          <w:szCs w:val="20"/>
        </w:rPr>
      </w:pPr>
      <w:r>
        <w:rPr>
          <w:rFonts w:ascii="Times" w:hAnsi="Times" w:cs="Times"/>
          <w:b/>
          <w:szCs w:val="20"/>
        </w:rPr>
        <w:t>MATERIAL MODIFICATIONS – STARTER 401(k) PLAN</w:t>
      </w:r>
    </w:p>
    <w:p w14:paraId="17780162" w14:textId="77777777" w:rsidR="005E363B" w:rsidRDefault="005E363B" w:rsidP="005E363B">
      <w:pPr>
        <w:widowControl/>
        <w:rPr>
          <w:rFonts w:ascii="Times" w:hAnsi="Times" w:cs="Times"/>
          <w:b/>
          <w:szCs w:val="20"/>
        </w:rPr>
      </w:pPr>
    </w:p>
    <w:p w14:paraId="71D9CD90" w14:textId="77777777" w:rsidR="005E363B" w:rsidRDefault="005E363B" w:rsidP="005E363B">
      <w:pPr>
        <w:widowControl/>
        <w:rPr>
          <w:rFonts w:ascii="Times" w:hAnsi="Times" w:cs="Times"/>
          <w:szCs w:val="20"/>
        </w:rPr>
      </w:pPr>
    </w:p>
    <w:p w14:paraId="4BAFF9A9" w14:textId="77777777" w:rsidR="005E363B" w:rsidRDefault="005E363B" w:rsidP="005E363B">
      <w:pPr>
        <w:widowControl/>
        <w:ind w:firstLine="360"/>
        <w:rPr>
          <w:rFonts w:ascii="Times" w:hAnsi="Times" w:cs="Times"/>
          <w:szCs w:val="20"/>
        </w:rPr>
      </w:pPr>
      <w:r>
        <w:rPr>
          <w:rFonts w:ascii="Times" w:hAnsi="Times" w:cs="Times"/>
          <w:iCs/>
          <w:szCs w:val="20"/>
        </w:rPr>
        <w:t>This is a Summary of Material Modifications regarding the ____________________</w:t>
      </w:r>
      <w:r>
        <w:rPr>
          <w:rFonts w:ascii="Times" w:hAnsi="Times" w:cs="Times"/>
          <w:szCs w:val="20"/>
        </w:rPr>
        <w:t xml:space="preserve"> (</w:t>
      </w:r>
      <w:r>
        <w:rPr>
          <w:rFonts w:eastAsiaTheme="minorEastAsia"/>
          <w:sz w:val="18"/>
          <w:szCs w:val="18"/>
        </w:rPr>
        <w:t>"</w:t>
      </w:r>
      <w:r>
        <w:rPr>
          <w:rFonts w:ascii="Times" w:hAnsi="Times" w:cs="Times"/>
          <w:szCs w:val="20"/>
        </w:rPr>
        <w:t>Plan</w:t>
      </w:r>
      <w:r>
        <w:rPr>
          <w:rFonts w:eastAsiaTheme="minorEastAsia"/>
          <w:sz w:val="18"/>
          <w:szCs w:val="18"/>
        </w:rPr>
        <w:t>"</w:t>
      </w:r>
      <w:r>
        <w:rPr>
          <w:rFonts w:ascii="Times" w:hAnsi="Times" w:cs="Times"/>
          <w:szCs w:val="20"/>
        </w:rPr>
        <w:t>). This is merely a summary of important changes to the Plan and information contained in the Summary Plan Description (</w:t>
      </w:r>
      <w:r>
        <w:rPr>
          <w:rFonts w:eastAsiaTheme="minorEastAsia"/>
          <w:sz w:val="18"/>
          <w:szCs w:val="18"/>
        </w:rPr>
        <w:t>"</w:t>
      </w:r>
      <w:r>
        <w:rPr>
          <w:rFonts w:ascii="Times" w:hAnsi="Times" w:cs="Times"/>
          <w:szCs w:val="20"/>
        </w:rPr>
        <w:t>SPD</w:t>
      </w:r>
      <w:r>
        <w:rPr>
          <w:rFonts w:eastAsiaTheme="minorEastAsia"/>
          <w:sz w:val="18"/>
          <w:szCs w:val="18"/>
        </w:rPr>
        <w:t>"</w:t>
      </w:r>
      <w:r>
        <w:rPr>
          <w:rFonts w:ascii="Times" w:hAnsi="Times" w:cs="Times"/>
          <w:szCs w:val="20"/>
        </w:rPr>
        <w:t xml:space="preserve">)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 </w:t>
      </w:r>
    </w:p>
    <w:p w14:paraId="3909950C" w14:textId="77777777" w:rsidR="005E363B" w:rsidRDefault="005E363B" w:rsidP="005E363B">
      <w:pPr>
        <w:widowControl/>
        <w:ind w:firstLine="360"/>
        <w:rPr>
          <w:rFonts w:ascii="Times" w:hAnsi="Times" w:cs="Times"/>
          <w:szCs w:val="20"/>
        </w:rPr>
      </w:pPr>
    </w:p>
    <w:p w14:paraId="3FA7C03B" w14:textId="77777777" w:rsidR="005E363B" w:rsidRDefault="005E363B" w:rsidP="005E363B">
      <w:pPr>
        <w:widowControl/>
        <w:ind w:firstLine="360"/>
        <w:rPr>
          <w:rFonts w:ascii="Times" w:hAnsi="Times" w:cs="Times"/>
          <w:szCs w:val="20"/>
        </w:rPr>
      </w:pPr>
      <w:r>
        <w:rPr>
          <w:rFonts w:ascii="Times" w:hAnsi="Times" w:cs="Times"/>
          <w:szCs w:val="20"/>
        </w:rPr>
        <w:t>The Plan is a special kind of 401(k) plan, commonly known as a “starter 401(k).”  A starter 401(k) plan has reduced employee deferral limits, which are similar to those available for an IRA.  Each year, you should receive a notice from the Plan Administrator explaining the limits which apply to that year. For 2024, that limit is $6,000, with a possible catch-up contribution (for Participants who have attained age 50) of an additional $1,000.</w:t>
      </w:r>
    </w:p>
    <w:p w14:paraId="4E46C009" w14:textId="4901E625" w:rsidR="005E363B" w:rsidRDefault="005E363B">
      <w:pPr>
        <w:widowControl/>
        <w:autoSpaceDE/>
        <w:autoSpaceDN/>
        <w:spacing w:after="160" w:line="259" w:lineRule="auto"/>
      </w:pPr>
      <w:r>
        <w:br w:type="page"/>
      </w:r>
    </w:p>
    <w:p w14:paraId="07ED7616" w14:textId="77777777" w:rsidR="00307114" w:rsidRDefault="00307114" w:rsidP="005E363B">
      <w:pPr>
        <w:widowControl/>
        <w:tabs>
          <w:tab w:val="left" w:pos="7560"/>
        </w:tabs>
        <w:ind w:left="1260" w:right="-720" w:hanging="1260"/>
        <w:rPr>
          <w:szCs w:val="20"/>
        </w:rPr>
      </w:pPr>
    </w:p>
    <w:p w14:paraId="5365F32E" w14:textId="77777777" w:rsidR="00307114" w:rsidRPr="00A16DE4" w:rsidRDefault="00307114" w:rsidP="00307114">
      <w:pPr>
        <w:keepNext/>
        <w:widowControl/>
        <w:jc w:val="center"/>
        <w:outlineLvl w:val="3"/>
        <w:rPr>
          <w:b/>
          <w:bCs/>
          <w:szCs w:val="20"/>
        </w:rPr>
      </w:pPr>
      <w:r w:rsidRPr="00A16DE4">
        <w:rPr>
          <w:b/>
          <w:bCs/>
          <w:szCs w:val="20"/>
        </w:rPr>
        <w:t>CERTIFICATE OF ADOPTING RESOLUTION</w:t>
      </w:r>
    </w:p>
    <w:p w14:paraId="092F12F7" w14:textId="77777777" w:rsidR="00307114" w:rsidRPr="00A16DE4" w:rsidRDefault="00307114" w:rsidP="00307114">
      <w:pPr>
        <w:widowControl/>
        <w:tabs>
          <w:tab w:val="left" w:pos="-720"/>
        </w:tabs>
        <w:suppressAutoHyphens/>
        <w:autoSpaceDE/>
        <w:autoSpaceDN/>
        <w:jc w:val="both"/>
        <w:rPr>
          <w:szCs w:val="20"/>
        </w:rPr>
      </w:pPr>
    </w:p>
    <w:p w14:paraId="6DF74CBE" w14:textId="77777777" w:rsidR="00307114" w:rsidRPr="00A16DE4" w:rsidRDefault="00307114" w:rsidP="00307114">
      <w:pPr>
        <w:widowControl/>
        <w:tabs>
          <w:tab w:val="left" w:pos="-720"/>
          <w:tab w:val="left" w:pos="720"/>
        </w:tabs>
        <w:suppressAutoHyphens/>
        <w:autoSpaceDE/>
        <w:autoSpaceDN/>
        <w:rPr>
          <w:szCs w:val="20"/>
        </w:rPr>
      </w:pPr>
      <w:r w:rsidRPr="00A16DE4">
        <w:rPr>
          <w:szCs w:val="20"/>
        </w:rPr>
        <w:t xml:space="preserve">The undersigned authorized representative of </w:t>
      </w:r>
      <w:r w:rsidRPr="00A16DE4">
        <w:rPr>
          <w:szCs w:val="20"/>
          <w:u w:val="single"/>
        </w:rPr>
        <w:tab/>
      </w:r>
      <w:r w:rsidRPr="00A16DE4">
        <w:rPr>
          <w:szCs w:val="20"/>
          <w:u w:val="single"/>
        </w:rPr>
        <w:tab/>
      </w:r>
      <w:r w:rsidRPr="00A16DE4">
        <w:rPr>
          <w:szCs w:val="20"/>
          <w:u w:val="single"/>
        </w:rPr>
        <w:tab/>
      </w:r>
      <w:r w:rsidRPr="00A16DE4">
        <w:rPr>
          <w:szCs w:val="20"/>
          <w:u w:val="single"/>
        </w:rPr>
        <w:tab/>
      </w:r>
      <w:r w:rsidRPr="00A16DE4">
        <w:rPr>
          <w:szCs w:val="20"/>
          <w:u w:val="single"/>
        </w:rPr>
        <w:tab/>
      </w:r>
      <w:r w:rsidRPr="00A16DE4">
        <w:rPr>
          <w:szCs w:val="20"/>
        </w:rPr>
        <w:t xml:space="preserve"> (the Employer) hereby certifies that the following resolution was duly adopted by Employer on </w:t>
      </w:r>
      <w:r w:rsidRPr="00A16DE4">
        <w:rPr>
          <w:szCs w:val="20"/>
          <w:u w:val="single"/>
        </w:rPr>
        <w:tab/>
      </w:r>
      <w:r w:rsidRPr="00A16DE4">
        <w:rPr>
          <w:szCs w:val="20"/>
          <w:u w:val="single"/>
        </w:rPr>
        <w:tab/>
      </w:r>
      <w:r w:rsidRPr="00A16DE4">
        <w:rPr>
          <w:szCs w:val="20"/>
          <w:u w:val="single"/>
        </w:rPr>
        <w:tab/>
        <w:t xml:space="preserve">      </w:t>
      </w:r>
      <w:r w:rsidRPr="00A16DE4">
        <w:rPr>
          <w:szCs w:val="20"/>
        </w:rPr>
        <w:t>, and that such resolution has not been modified or rescinded as of the date hereof:</w:t>
      </w:r>
    </w:p>
    <w:p w14:paraId="43480C02" w14:textId="77777777" w:rsidR="00307114" w:rsidRPr="00A16DE4" w:rsidRDefault="00307114" w:rsidP="00307114">
      <w:pPr>
        <w:widowControl/>
        <w:tabs>
          <w:tab w:val="left" w:pos="-720"/>
        </w:tabs>
        <w:suppressAutoHyphens/>
        <w:autoSpaceDE/>
        <w:autoSpaceDN/>
        <w:rPr>
          <w:szCs w:val="20"/>
        </w:rPr>
      </w:pPr>
    </w:p>
    <w:p w14:paraId="3E0193A6" w14:textId="4C96B8D2" w:rsidR="00307114" w:rsidRPr="00A16DE4" w:rsidRDefault="00307114" w:rsidP="00307114">
      <w:pPr>
        <w:tabs>
          <w:tab w:val="left" w:pos="-720"/>
          <w:tab w:val="left" w:pos="7920"/>
        </w:tabs>
        <w:suppressAutoHyphens/>
        <w:rPr>
          <w:szCs w:val="20"/>
        </w:rPr>
      </w:pPr>
      <w:r w:rsidRPr="00A16DE4">
        <w:rPr>
          <w:szCs w:val="20"/>
        </w:rPr>
        <w:t xml:space="preserve">RESOLVED, </w:t>
      </w:r>
      <w:r>
        <w:rPr>
          <w:szCs w:val="20"/>
        </w:rPr>
        <w:t xml:space="preserve">the </w:t>
      </w:r>
      <w:r w:rsidRPr="00D9442B">
        <w:rPr>
          <w:szCs w:val="20"/>
        </w:rPr>
        <w:t>A</w:t>
      </w:r>
      <w:r>
        <w:rPr>
          <w:szCs w:val="20"/>
        </w:rPr>
        <w:t>mendment to Adopt Starter 401(k) Plan</w:t>
      </w:r>
      <w:r w:rsidRPr="00A16DE4">
        <w:rPr>
          <w:szCs w:val="20"/>
        </w:rPr>
        <w:t xml:space="preserve"> (the Amendment) is hereby approved and adopted and that an authorized representative of the Employer is hereby authorized and directed to execute and deliver to the Plan Administrator the Amendment and to take any and all actions as it may deem necessary to effectuate this resolution.</w:t>
      </w:r>
    </w:p>
    <w:p w14:paraId="5D8A28DC" w14:textId="77777777" w:rsidR="00307114" w:rsidRPr="00A16DE4" w:rsidRDefault="00307114" w:rsidP="00307114">
      <w:pPr>
        <w:widowControl/>
        <w:tabs>
          <w:tab w:val="left" w:pos="-720"/>
        </w:tabs>
        <w:suppressAutoHyphens/>
        <w:autoSpaceDE/>
        <w:autoSpaceDN/>
        <w:rPr>
          <w:szCs w:val="20"/>
        </w:rPr>
      </w:pPr>
    </w:p>
    <w:p w14:paraId="184E6CCC" w14:textId="77777777" w:rsidR="00307114" w:rsidRPr="00A16DE4" w:rsidRDefault="00307114" w:rsidP="00307114">
      <w:pPr>
        <w:widowControl/>
        <w:tabs>
          <w:tab w:val="left" w:pos="-720"/>
        </w:tabs>
        <w:suppressAutoHyphens/>
        <w:autoSpaceDE/>
        <w:autoSpaceDN/>
        <w:rPr>
          <w:szCs w:val="20"/>
        </w:rPr>
      </w:pPr>
      <w:r w:rsidRPr="00A16DE4">
        <w:rPr>
          <w:szCs w:val="20"/>
        </w:rPr>
        <w:t>The undersigned further certifies that attached hereto is a copy of the Amendment approved and adopted in the foregoing resolution.</w:t>
      </w:r>
    </w:p>
    <w:p w14:paraId="13B07EAA" w14:textId="77777777" w:rsidR="00307114" w:rsidRPr="00A16DE4" w:rsidRDefault="00307114" w:rsidP="00307114">
      <w:pPr>
        <w:widowControl/>
        <w:tabs>
          <w:tab w:val="left" w:pos="5040"/>
        </w:tabs>
        <w:autoSpaceDE/>
        <w:autoSpaceDN/>
        <w:rPr>
          <w:szCs w:val="20"/>
        </w:rPr>
      </w:pPr>
    </w:p>
    <w:p w14:paraId="74F80E34" w14:textId="77777777" w:rsidR="00307114" w:rsidRPr="00A16DE4" w:rsidRDefault="00307114" w:rsidP="00307114">
      <w:pPr>
        <w:widowControl/>
        <w:tabs>
          <w:tab w:val="left" w:pos="5040"/>
        </w:tabs>
        <w:autoSpaceDE/>
        <w:autoSpaceDN/>
        <w:rPr>
          <w:szCs w:val="20"/>
        </w:rPr>
      </w:pPr>
    </w:p>
    <w:p w14:paraId="6B45E7E9" w14:textId="77777777" w:rsidR="00307114" w:rsidRPr="00A16DE4" w:rsidRDefault="00307114" w:rsidP="00307114">
      <w:pPr>
        <w:widowControl/>
        <w:tabs>
          <w:tab w:val="left" w:pos="6120"/>
          <w:tab w:val="left" w:leader="underscore" w:pos="10080"/>
        </w:tabs>
        <w:ind w:right="-720"/>
        <w:jc w:val="both"/>
        <w:rPr>
          <w:szCs w:val="20"/>
        </w:rPr>
      </w:pPr>
      <w:r w:rsidRPr="00A16DE4">
        <w:rPr>
          <w:szCs w:val="20"/>
        </w:rPr>
        <w:t>Date:_______________________</w:t>
      </w:r>
      <w:r>
        <w:rPr>
          <w:szCs w:val="20"/>
        </w:rPr>
        <w:t>______</w:t>
      </w:r>
      <w:r w:rsidRPr="00A16DE4">
        <w:rPr>
          <w:szCs w:val="20"/>
        </w:rPr>
        <w:tab/>
      </w:r>
    </w:p>
    <w:p w14:paraId="73DEBBC5" w14:textId="77777777" w:rsidR="00307114" w:rsidRPr="00A16DE4" w:rsidRDefault="00307114" w:rsidP="00307114">
      <w:pPr>
        <w:widowControl/>
        <w:ind w:left="14" w:right="-720"/>
        <w:rPr>
          <w:szCs w:val="20"/>
        </w:rPr>
      </w:pPr>
    </w:p>
    <w:p w14:paraId="42D66496" w14:textId="77777777" w:rsidR="00307114" w:rsidRDefault="00307114" w:rsidP="00307114">
      <w:pPr>
        <w:widowControl/>
        <w:tabs>
          <w:tab w:val="left" w:pos="5400"/>
          <w:tab w:val="left" w:pos="6120"/>
          <w:tab w:val="left" w:leader="underscore" w:pos="10080"/>
        </w:tabs>
        <w:ind w:right="-720"/>
        <w:rPr>
          <w:szCs w:val="20"/>
        </w:rPr>
      </w:pPr>
    </w:p>
    <w:p w14:paraId="35DD9740" w14:textId="77777777" w:rsidR="00307114" w:rsidRDefault="00307114" w:rsidP="00307114">
      <w:pPr>
        <w:widowControl/>
        <w:tabs>
          <w:tab w:val="left" w:pos="5400"/>
          <w:tab w:val="left" w:pos="6120"/>
          <w:tab w:val="left" w:leader="underscore" w:pos="10080"/>
        </w:tabs>
        <w:ind w:right="-720"/>
        <w:rPr>
          <w:szCs w:val="20"/>
        </w:rPr>
      </w:pPr>
      <w:r w:rsidRPr="00A16DE4">
        <w:rPr>
          <w:szCs w:val="20"/>
        </w:rPr>
        <w:t>Signed:____________________________</w:t>
      </w:r>
    </w:p>
    <w:p w14:paraId="1100340A" w14:textId="77777777" w:rsidR="00307114" w:rsidRDefault="00307114" w:rsidP="00307114">
      <w:pPr>
        <w:widowControl/>
        <w:tabs>
          <w:tab w:val="left" w:pos="5400"/>
          <w:tab w:val="left" w:pos="6120"/>
          <w:tab w:val="left" w:leader="underscore" w:pos="10080"/>
        </w:tabs>
        <w:ind w:right="-720"/>
        <w:rPr>
          <w:szCs w:val="20"/>
        </w:rPr>
      </w:pPr>
    </w:p>
    <w:p w14:paraId="4FD9298A" w14:textId="77777777" w:rsidR="00307114" w:rsidRDefault="00307114" w:rsidP="00307114">
      <w:pPr>
        <w:widowControl/>
        <w:tabs>
          <w:tab w:val="left" w:pos="5400"/>
          <w:tab w:val="left" w:pos="6120"/>
          <w:tab w:val="left" w:leader="underscore" w:pos="10080"/>
        </w:tabs>
        <w:ind w:right="-720"/>
        <w:rPr>
          <w:szCs w:val="20"/>
        </w:rPr>
      </w:pPr>
    </w:p>
    <w:p w14:paraId="591B7F07" w14:textId="77777777" w:rsidR="00307114" w:rsidRPr="00A16DE4" w:rsidRDefault="00307114" w:rsidP="00307114">
      <w:pPr>
        <w:widowControl/>
        <w:tabs>
          <w:tab w:val="left" w:pos="5400"/>
          <w:tab w:val="left" w:pos="6120"/>
          <w:tab w:val="left" w:leader="underscore" w:pos="10080"/>
        </w:tabs>
        <w:ind w:right="-720"/>
        <w:rPr>
          <w:szCs w:val="20"/>
        </w:rPr>
      </w:pPr>
      <w:r>
        <w:rPr>
          <w:szCs w:val="20"/>
        </w:rPr>
        <w:t>__________________________________</w:t>
      </w:r>
    </w:p>
    <w:p w14:paraId="0EE51EF7" w14:textId="77777777" w:rsidR="00307114" w:rsidRPr="00A16DE4" w:rsidRDefault="00307114" w:rsidP="00307114">
      <w:pPr>
        <w:widowControl/>
        <w:tabs>
          <w:tab w:val="left" w:pos="7560"/>
        </w:tabs>
        <w:ind w:left="1260" w:right="-720" w:hanging="1260"/>
        <w:rPr>
          <w:szCs w:val="20"/>
        </w:rPr>
      </w:pPr>
      <w:r w:rsidRPr="00A16DE4">
        <w:rPr>
          <w:szCs w:val="20"/>
        </w:rPr>
        <w:tab/>
        <w:t>[print name/title]</w:t>
      </w:r>
    </w:p>
    <w:p w14:paraId="61CB681C" w14:textId="06E1A108" w:rsidR="00307114" w:rsidRPr="00CF0605" w:rsidRDefault="00307114" w:rsidP="00307114">
      <w:pPr>
        <w:widowControl/>
        <w:tabs>
          <w:tab w:val="left" w:pos="7560"/>
        </w:tabs>
        <w:ind w:left="1260" w:right="-720" w:hanging="1260"/>
        <w:rPr>
          <w:szCs w:val="20"/>
        </w:rPr>
      </w:pPr>
      <w:r w:rsidRPr="00A16DE4">
        <w:rPr>
          <w:szCs w:val="20"/>
        </w:rPr>
        <w:tab/>
      </w:r>
    </w:p>
    <w:p w14:paraId="6C456E62" w14:textId="77777777" w:rsidR="005E363B" w:rsidRPr="00CF0605" w:rsidRDefault="005E363B" w:rsidP="005E363B">
      <w:pPr>
        <w:widowControl/>
        <w:tabs>
          <w:tab w:val="left" w:pos="4860"/>
          <w:tab w:val="left" w:pos="5400"/>
          <w:tab w:val="left" w:leader="underscore" w:pos="9360"/>
        </w:tabs>
        <w:autoSpaceDE/>
        <w:autoSpaceDN/>
        <w:jc w:val="both"/>
        <w:rPr>
          <w:szCs w:val="20"/>
        </w:rPr>
      </w:pPr>
      <w:r w:rsidRPr="00CF0605">
        <w:rPr>
          <w:szCs w:val="20"/>
        </w:rPr>
        <w:tab/>
      </w:r>
    </w:p>
    <w:p w14:paraId="3EA8953F" w14:textId="77777777" w:rsidR="005E363B" w:rsidRPr="00CF0605" w:rsidRDefault="005E363B" w:rsidP="005E363B">
      <w:pPr>
        <w:tabs>
          <w:tab w:val="left" w:pos="-720"/>
        </w:tabs>
        <w:suppressAutoHyphens/>
        <w:rPr>
          <w:szCs w:val="20"/>
        </w:rPr>
      </w:pPr>
      <w:r w:rsidRPr="00CF0605">
        <w:rPr>
          <w:szCs w:val="20"/>
        </w:rPr>
        <w:tab/>
      </w:r>
      <w:r w:rsidRPr="00CF0605">
        <w:rPr>
          <w:szCs w:val="20"/>
        </w:rPr>
        <w:tab/>
      </w:r>
      <w:r w:rsidRPr="00CF0605">
        <w:rPr>
          <w:szCs w:val="20"/>
        </w:rPr>
        <w:tab/>
      </w:r>
    </w:p>
    <w:p w14:paraId="64725E3D" w14:textId="77777777" w:rsidR="005E363B" w:rsidRDefault="005E363B" w:rsidP="005E363B">
      <w:pPr>
        <w:widowControl/>
      </w:pPr>
    </w:p>
    <w:p w14:paraId="12962786" w14:textId="77777777" w:rsidR="005E363B" w:rsidRDefault="005E363B" w:rsidP="005E363B">
      <w:pPr>
        <w:widowControl/>
      </w:pPr>
    </w:p>
    <w:p w14:paraId="68E6E6FD" w14:textId="1D83D9FC" w:rsidR="00451565" w:rsidRDefault="00451565">
      <w:pPr>
        <w:widowControl/>
        <w:autoSpaceDE/>
        <w:autoSpaceDN/>
        <w:spacing w:after="160" w:line="259" w:lineRule="auto"/>
      </w:pPr>
      <w:r>
        <w:br w:type="page"/>
      </w:r>
    </w:p>
    <w:p w14:paraId="46C79D91" w14:textId="77777777" w:rsidR="00451565" w:rsidRPr="00451565" w:rsidRDefault="00451565" w:rsidP="00451565">
      <w:pPr>
        <w:widowControl/>
        <w:rPr>
          <w:rFonts w:ascii="Times" w:eastAsiaTheme="minorEastAsia" w:hAnsi="Times" w:cs="Times"/>
          <w:vanish/>
          <w:sz w:val="18"/>
          <w:szCs w:val="18"/>
        </w:rPr>
      </w:pPr>
    </w:p>
    <w:p w14:paraId="72F49B90" w14:textId="77777777" w:rsidR="00451565" w:rsidRPr="00451565" w:rsidRDefault="00451565" w:rsidP="00451565">
      <w:pPr>
        <w:widowControl/>
        <w:rPr>
          <w:rFonts w:ascii="Times" w:hAnsi="Times" w:cs="Times"/>
          <w:vanish/>
          <w:sz w:val="18"/>
          <w:szCs w:val="18"/>
        </w:rPr>
      </w:pPr>
    </w:p>
    <w:p w14:paraId="2D00E5FD" w14:textId="77777777" w:rsidR="00451565" w:rsidRPr="00451565" w:rsidRDefault="00451565" w:rsidP="00451565">
      <w:pPr>
        <w:widowControl/>
        <w:rPr>
          <w:rFonts w:ascii="Times" w:hAnsi="Times" w:cs="Times"/>
          <w:vanish/>
          <w:sz w:val="18"/>
          <w:szCs w:val="18"/>
        </w:rPr>
      </w:pPr>
    </w:p>
    <w:p w14:paraId="1683EC5C" w14:textId="77777777" w:rsidR="00451565" w:rsidRPr="00451565" w:rsidRDefault="00451565" w:rsidP="00451565">
      <w:pPr>
        <w:widowControl/>
        <w:rPr>
          <w:rFonts w:ascii="Times" w:hAnsi="Times" w:cs="Times"/>
          <w:vanish/>
          <w:sz w:val="18"/>
          <w:szCs w:val="18"/>
        </w:rPr>
      </w:pPr>
    </w:p>
    <w:p w14:paraId="5E0F49E8" w14:textId="77777777" w:rsidR="00451565" w:rsidRPr="00451565" w:rsidRDefault="00451565" w:rsidP="00451565">
      <w:pPr>
        <w:rPr>
          <w:rFonts w:ascii="Times" w:hAnsi="Times" w:cs="Times"/>
          <w:sz w:val="18"/>
          <w:szCs w:val="18"/>
        </w:rPr>
      </w:pPr>
    </w:p>
    <w:p w14:paraId="0B9323E0" w14:textId="77777777" w:rsidR="00451565" w:rsidRPr="00451565" w:rsidRDefault="00451565" w:rsidP="00451565">
      <w:pPr>
        <w:widowControl/>
        <w:tabs>
          <w:tab w:val="left" w:pos="5040"/>
        </w:tabs>
        <w:jc w:val="center"/>
        <w:rPr>
          <w:rFonts w:ascii="Times" w:eastAsiaTheme="minorEastAsia" w:hAnsi="Times" w:cs="Times"/>
          <w:b/>
          <w:bCs/>
          <w:i/>
          <w:sz w:val="18"/>
          <w:szCs w:val="18"/>
        </w:rPr>
      </w:pPr>
      <w:r w:rsidRPr="00451565">
        <w:rPr>
          <w:rFonts w:ascii="Times" w:eastAsiaTheme="minorEastAsia" w:hAnsi="Times" w:cs="Times"/>
          <w:b/>
          <w:bCs/>
          <w:sz w:val="18"/>
          <w:szCs w:val="18"/>
        </w:rPr>
        <w:t>STARTER 401(k) NOTIFICATION TO PARTICIPANTS</w:t>
      </w:r>
      <w:r w:rsidRPr="00451565">
        <w:rPr>
          <w:rFonts w:ascii="Times" w:eastAsiaTheme="minorEastAsia" w:hAnsi="Times" w:cs="Times"/>
          <w:b/>
          <w:bCs/>
          <w:sz w:val="18"/>
          <w:szCs w:val="18"/>
          <w:vertAlign w:val="superscript"/>
        </w:rPr>
        <w:endnoteReference w:id="1"/>
      </w:r>
    </w:p>
    <w:p w14:paraId="26D3ECA4" w14:textId="77777777" w:rsidR="00451565" w:rsidRPr="00451565" w:rsidRDefault="00451565" w:rsidP="00451565">
      <w:pPr>
        <w:widowControl/>
        <w:tabs>
          <w:tab w:val="left" w:pos="5040"/>
        </w:tabs>
        <w:jc w:val="center"/>
        <w:rPr>
          <w:rFonts w:ascii="Times" w:eastAsiaTheme="minorEastAsia" w:hAnsi="Times" w:cs="Times"/>
          <w:b/>
          <w:bCs/>
          <w:sz w:val="18"/>
          <w:szCs w:val="18"/>
        </w:rPr>
      </w:pPr>
    </w:p>
    <w:p w14:paraId="2B2A261F" w14:textId="77777777" w:rsidR="00451565" w:rsidRPr="00451565" w:rsidRDefault="00451565" w:rsidP="00451565">
      <w:pPr>
        <w:widowControl/>
        <w:tabs>
          <w:tab w:val="left" w:leader="underscore" w:pos="3600"/>
          <w:tab w:val="left" w:pos="7020"/>
        </w:tabs>
        <w:rPr>
          <w:rFonts w:ascii="Times" w:hAnsi="Times" w:cs="Times"/>
          <w:sz w:val="18"/>
          <w:szCs w:val="18"/>
        </w:rPr>
      </w:pPr>
      <w:r w:rsidRPr="00451565">
        <w:rPr>
          <w:rFonts w:ascii="Times" w:eastAsiaTheme="minorEastAsia" w:hAnsi="Times" w:cs="Times"/>
          <w:sz w:val="18"/>
          <w:szCs w:val="18"/>
        </w:rPr>
        <w:t xml:space="preserve">This is an annual notice and only applies to the Plan Year beginning on </w:t>
      </w:r>
      <w:r w:rsidRPr="00451565">
        <w:rPr>
          <w:rFonts w:ascii="Times" w:eastAsiaTheme="minorEastAsia" w:hAnsi="Times" w:cs="Times"/>
          <w:iCs/>
          <w:sz w:val="18"/>
          <w:szCs w:val="18"/>
        </w:rPr>
        <w:t>___________________________</w:t>
      </w:r>
      <w:r w:rsidRPr="00451565">
        <w:rPr>
          <w:rFonts w:ascii="Times" w:eastAsiaTheme="minorEastAsia" w:hAnsi="Times" w:cs="Times"/>
          <w:sz w:val="18"/>
          <w:szCs w:val="18"/>
        </w:rPr>
        <w:t>.</w:t>
      </w:r>
    </w:p>
    <w:p w14:paraId="0B05453D" w14:textId="77777777" w:rsidR="00451565" w:rsidRPr="00451565" w:rsidRDefault="00451565" w:rsidP="00451565">
      <w:pPr>
        <w:rPr>
          <w:rFonts w:ascii="Times" w:hAnsi="Times" w:cs="Times"/>
          <w:sz w:val="18"/>
          <w:szCs w:val="18"/>
        </w:rPr>
      </w:pPr>
    </w:p>
    <w:p w14:paraId="643DDDB2" w14:textId="77777777" w:rsidR="00451565" w:rsidRPr="00451565" w:rsidRDefault="00451565" w:rsidP="00451565">
      <w:pPr>
        <w:widowControl/>
        <w:tabs>
          <w:tab w:val="left" w:leader="underscore" w:pos="3600"/>
          <w:tab w:val="left" w:pos="7020"/>
        </w:tabs>
        <w:rPr>
          <w:rFonts w:ascii="Times" w:hAnsi="Times" w:cs="Times"/>
          <w:sz w:val="18"/>
          <w:szCs w:val="18"/>
        </w:rPr>
      </w:pPr>
      <w:r w:rsidRPr="00451565">
        <w:rPr>
          <w:rFonts w:ascii="Times" w:eastAsiaTheme="minorEastAsia" w:hAnsi="Times" w:cs="Times"/>
          <w:sz w:val="18"/>
          <w:szCs w:val="18"/>
        </w:rPr>
        <w:t>You can find out more information about the Plan in the Plan's Summary Plan Description (SPD). You can obtain a copy of the SPD from the Plan Administrator.</w:t>
      </w:r>
    </w:p>
    <w:p w14:paraId="346ED9C5" w14:textId="77777777" w:rsidR="00451565" w:rsidRPr="00451565" w:rsidRDefault="00451565" w:rsidP="00451565">
      <w:pPr>
        <w:widowControl/>
        <w:rPr>
          <w:rFonts w:ascii="Times" w:eastAsiaTheme="minorEastAsia" w:hAnsi="Times" w:cs="Times"/>
          <w:sz w:val="18"/>
          <w:szCs w:val="18"/>
        </w:rPr>
      </w:pPr>
    </w:p>
    <w:p w14:paraId="1BA527D2" w14:textId="77777777" w:rsidR="00451565" w:rsidRPr="00451565" w:rsidRDefault="00451565" w:rsidP="00451565">
      <w:pPr>
        <w:widowControl/>
        <w:tabs>
          <w:tab w:val="left" w:pos="360"/>
        </w:tabs>
        <w:rPr>
          <w:rFonts w:ascii="Times" w:eastAsiaTheme="minorEastAsia" w:hAnsi="Times" w:cs="Times"/>
          <w:b/>
          <w:bCs/>
          <w:sz w:val="18"/>
          <w:szCs w:val="18"/>
        </w:rPr>
      </w:pPr>
      <w:r w:rsidRPr="00451565">
        <w:rPr>
          <w:rFonts w:ascii="Times" w:eastAsiaTheme="minorEastAsia" w:hAnsi="Times" w:cs="Times"/>
          <w:b/>
          <w:bCs/>
          <w:vanish/>
          <w:sz w:val="18"/>
          <w:szCs w:val="18"/>
        </w:rPr>
        <w:t>&lt;R01&gt;</w:t>
      </w:r>
      <w:r w:rsidRPr="00451565">
        <w:rPr>
          <w:rFonts w:ascii="Times" w:eastAsiaTheme="minorEastAsia" w:hAnsi="Times" w:cs="Times"/>
          <w:b/>
          <w:bCs/>
          <w:sz w:val="18"/>
          <w:szCs w:val="18"/>
        </w:rPr>
        <w:t>Employee deferral contributions</w:t>
      </w:r>
    </w:p>
    <w:p w14:paraId="29F5612E" w14:textId="77777777" w:rsidR="00451565" w:rsidRPr="00451565" w:rsidRDefault="00451565" w:rsidP="00451565">
      <w:pPr>
        <w:widowControl/>
        <w:rPr>
          <w:rFonts w:ascii="Times" w:eastAsiaTheme="minorEastAsia" w:hAnsi="Times" w:cs="Times"/>
          <w:sz w:val="18"/>
          <w:szCs w:val="18"/>
        </w:rPr>
      </w:pPr>
    </w:p>
    <w:p w14:paraId="459DFCE6" w14:textId="77777777" w:rsidR="00451565" w:rsidRPr="00451565" w:rsidRDefault="00451565" w:rsidP="00451565">
      <w:pPr>
        <w:widowControl/>
        <w:rPr>
          <w:rFonts w:ascii="Times" w:hAnsi="Times" w:cs="Times"/>
          <w:sz w:val="18"/>
          <w:szCs w:val="18"/>
        </w:rPr>
      </w:pPr>
      <w:r w:rsidRPr="00451565">
        <w:rPr>
          <w:rFonts w:ascii="Times" w:eastAsiaTheme="minorEastAsia" w:hAnsi="Times" w:cs="Times"/>
          <w:sz w:val="18"/>
          <w:szCs w:val="18"/>
        </w:rPr>
        <w:t>You are allowed to defer a portion of your compensation to the Plan. These amounts are referred to as deferrals and are held in an account for your behalf. When you are permitted to take a distribution from the Plan, you will be entitled to all of your deferrals, as adjusted for any gains or losses. The type of compensation that may be deferred under the Plan is explained in the Summary Plan Description. You are always 100% vested in all of your deferrals.</w:t>
      </w:r>
    </w:p>
    <w:p w14:paraId="58FBDF91" w14:textId="77777777" w:rsidR="00451565" w:rsidRPr="00451565" w:rsidRDefault="00451565" w:rsidP="00451565">
      <w:pPr>
        <w:rPr>
          <w:rFonts w:ascii="Times" w:hAnsi="Times" w:cs="Times"/>
          <w:sz w:val="18"/>
          <w:szCs w:val="18"/>
        </w:rPr>
      </w:pPr>
    </w:p>
    <w:p w14:paraId="51BC999D" w14:textId="77777777" w:rsidR="00451565" w:rsidRPr="00451565" w:rsidRDefault="00451565" w:rsidP="00451565">
      <w:pPr>
        <w:widowControl/>
        <w:rPr>
          <w:rFonts w:ascii="Times" w:hAnsi="Times" w:cs="Times"/>
          <w:sz w:val="18"/>
          <w:szCs w:val="18"/>
        </w:rPr>
      </w:pPr>
      <w:r w:rsidRPr="00451565">
        <w:rPr>
          <w:rFonts w:ascii="Times" w:hAnsi="Times" w:cs="Times"/>
          <w:iCs/>
          <w:sz w:val="18"/>
          <w:szCs w:val="18"/>
        </w:rPr>
        <w:t>Your total deferrals in any taxable year may not exceed the dollar limit which is set by law. The dollar limit may increase each year for cost</w:t>
      </w:r>
      <w:r w:rsidRPr="00451565">
        <w:rPr>
          <w:rFonts w:ascii="Times" w:hAnsi="Times" w:cs="Times"/>
          <w:iCs/>
          <w:sz w:val="18"/>
          <w:szCs w:val="18"/>
        </w:rPr>
        <w:noBreakHyphen/>
        <w:t>of</w:t>
      </w:r>
      <w:r w:rsidRPr="00451565">
        <w:rPr>
          <w:rFonts w:ascii="Times" w:hAnsi="Times" w:cs="Times"/>
          <w:iCs/>
          <w:sz w:val="18"/>
          <w:szCs w:val="18"/>
        </w:rPr>
        <w:noBreakHyphen/>
        <w:t xml:space="preserve">living adjustments. For this year, the limit is $6,000.  </w:t>
      </w:r>
      <w:r w:rsidRPr="00451565">
        <w:rPr>
          <w:rFonts w:ascii="Times" w:eastAsiaTheme="minorEastAsia" w:hAnsi="Times" w:cs="Times"/>
          <w:sz w:val="18"/>
          <w:szCs w:val="18"/>
        </w:rPr>
        <w:t>If you are at least age 50 or will attain age 50 during a calendar year, then you may elect to defer additional amounts (called "catch</w:t>
      </w:r>
      <w:r w:rsidRPr="00451565">
        <w:rPr>
          <w:rFonts w:ascii="Times" w:eastAsiaTheme="minorEastAsia" w:hAnsi="Times" w:cs="Times"/>
          <w:sz w:val="18"/>
          <w:szCs w:val="18"/>
        </w:rPr>
        <w:noBreakHyphen/>
        <w:t>up contributions") to the Plan. These are additional amounts that you may defer, up to an annual limit imposed by law, regardless of any other limits imposed by the Plan.  For this year, the limit is $1,000.</w:t>
      </w:r>
    </w:p>
    <w:p w14:paraId="4B5DF101" w14:textId="77777777" w:rsidR="00451565" w:rsidRPr="00451565" w:rsidRDefault="00451565" w:rsidP="00451565">
      <w:pPr>
        <w:widowControl/>
        <w:rPr>
          <w:rFonts w:ascii="Times" w:hAnsi="Times" w:cs="Times"/>
          <w:b/>
          <w:bCs/>
          <w:sz w:val="18"/>
          <w:szCs w:val="18"/>
        </w:rPr>
      </w:pPr>
    </w:p>
    <w:p w14:paraId="6DF38C73" w14:textId="77777777" w:rsidR="00451565" w:rsidRPr="00451565" w:rsidRDefault="00451565" w:rsidP="00451565">
      <w:pPr>
        <w:widowControl/>
        <w:rPr>
          <w:rFonts w:ascii="Times" w:hAnsi="Times" w:cs="Times"/>
          <w:sz w:val="18"/>
          <w:szCs w:val="18"/>
        </w:rPr>
      </w:pPr>
      <w:r w:rsidRPr="00451565">
        <w:rPr>
          <w:rFonts w:ascii="Times" w:hAnsi="Times" w:cs="Times"/>
          <w:b/>
          <w:bCs/>
          <w:sz w:val="18"/>
          <w:szCs w:val="18"/>
        </w:rPr>
        <w:t>Automatic deferrals.</w:t>
      </w:r>
      <w:r w:rsidRPr="00451565">
        <w:rPr>
          <w:rFonts w:ascii="Times" w:hAnsi="Times" w:cs="Times"/>
          <w:sz w:val="18"/>
          <w:szCs w:val="18"/>
        </w:rPr>
        <w:t xml:space="preserve"> The Plan includes an automatic enrollment feature. </w:t>
      </w:r>
      <w:r w:rsidRPr="00451565">
        <w:rPr>
          <w:rFonts w:ascii="Times" w:hAnsi="Times" w:cs="Times"/>
          <w:b/>
          <w:bCs/>
          <w:sz w:val="18"/>
          <w:szCs w:val="18"/>
        </w:rPr>
        <w:t>If you do not complete and return a salary reduction agreement</w:t>
      </w:r>
      <w:r w:rsidRPr="00451565">
        <w:rPr>
          <w:rFonts w:ascii="Times" w:hAnsi="Times" w:cs="Times"/>
          <w:sz w:val="18"/>
          <w:szCs w:val="18"/>
        </w:rPr>
        <w:t>, then the Employer will automatically withhold ____% of your eligible compensation from your pay each payroll period and contribute that amount to the Plan as a deferral. If you wish to defer the automatic deferral amount, then you do not need to complete a salary reduction agreement. However, you may choose a different amount (including zero). You may make this election by submitting a salary reduction agreement to the Plan Administrator in accordance with the deferral procedures of the Plan.</w:t>
      </w:r>
    </w:p>
    <w:p w14:paraId="336016DB" w14:textId="77777777" w:rsidR="00451565" w:rsidRPr="00451565" w:rsidRDefault="00451565" w:rsidP="00451565">
      <w:pPr>
        <w:widowControl/>
        <w:rPr>
          <w:rFonts w:ascii="Times" w:hAnsi="Times" w:cs="Times"/>
          <w:sz w:val="18"/>
          <w:szCs w:val="18"/>
        </w:rPr>
      </w:pPr>
    </w:p>
    <w:p w14:paraId="0859ABCD" w14:textId="77777777" w:rsidR="00451565" w:rsidRPr="00451565" w:rsidRDefault="00451565" w:rsidP="00451565">
      <w:pPr>
        <w:keepNext/>
        <w:widowControl/>
        <w:tabs>
          <w:tab w:val="left" w:pos="360"/>
        </w:tabs>
        <w:rPr>
          <w:rFonts w:ascii="Times" w:eastAsiaTheme="minorEastAsia" w:hAnsi="Times" w:cs="Times"/>
          <w:b/>
          <w:bCs/>
          <w:sz w:val="18"/>
          <w:szCs w:val="18"/>
        </w:rPr>
      </w:pPr>
      <w:r w:rsidRPr="00451565">
        <w:rPr>
          <w:rFonts w:ascii="Times" w:eastAsiaTheme="minorEastAsia" w:hAnsi="Times" w:cs="Times"/>
          <w:b/>
          <w:bCs/>
          <w:sz w:val="18"/>
          <w:szCs w:val="18"/>
        </w:rPr>
        <w:t>Distribution provisions</w:t>
      </w:r>
    </w:p>
    <w:p w14:paraId="73207B96" w14:textId="77777777" w:rsidR="00451565" w:rsidRPr="00451565" w:rsidRDefault="00451565" w:rsidP="00451565">
      <w:pPr>
        <w:keepNext/>
        <w:widowControl/>
        <w:tabs>
          <w:tab w:val="left" w:pos="720"/>
          <w:tab w:val="left" w:pos="3150"/>
        </w:tabs>
        <w:rPr>
          <w:rFonts w:ascii="Times" w:eastAsiaTheme="minorEastAsia" w:hAnsi="Times" w:cs="Times"/>
          <w:sz w:val="18"/>
          <w:szCs w:val="18"/>
        </w:rPr>
      </w:pPr>
    </w:p>
    <w:p w14:paraId="40321876" w14:textId="77777777" w:rsidR="00451565" w:rsidRPr="00451565" w:rsidRDefault="00451565" w:rsidP="00451565">
      <w:pPr>
        <w:widowControl/>
        <w:rPr>
          <w:rFonts w:ascii="Times" w:hAnsi="Times" w:cs="Times"/>
          <w:sz w:val="18"/>
          <w:szCs w:val="18"/>
        </w:rPr>
      </w:pPr>
      <w:r w:rsidRPr="00451565">
        <w:rPr>
          <w:rFonts w:ascii="Times" w:eastAsiaTheme="minorEastAsia" w:hAnsi="Times" w:cs="Times"/>
          <w:sz w:val="18"/>
          <w:szCs w:val="18"/>
        </w:rPr>
        <w:t>The Plan and law impose restrictions on when you may receive a distribution from the Plan. See the SPD for details on how benefits are paid. Also, at the time you are entitled to receive a distribution, the Plan Administrator will provide you with a notice explaining the rules regarding the taxation of the distribution.</w:t>
      </w:r>
    </w:p>
    <w:p w14:paraId="5CE14128" w14:textId="77777777" w:rsidR="00451565" w:rsidRPr="00451565" w:rsidRDefault="00451565" w:rsidP="00451565">
      <w:pPr>
        <w:widowControl/>
        <w:rPr>
          <w:rFonts w:ascii="Times" w:eastAsiaTheme="minorEastAsia" w:hAnsi="Times" w:cs="Times"/>
          <w:sz w:val="18"/>
          <w:szCs w:val="18"/>
        </w:rPr>
      </w:pPr>
    </w:p>
    <w:p w14:paraId="488D70A6" w14:textId="77777777" w:rsidR="00451565" w:rsidRPr="00451565" w:rsidRDefault="00451565" w:rsidP="00451565">
      <w:pPr>
        <w:keepNext/>
        <w:widowControl/>
        <w:tabs>
          <w:tab w:val="left" w:pos="360"/>
          <w:tab w:val="left" w:pos="720"/>
        </w:tabs>
        <w:rPr>
          <w:rFonts w:ascii="Times" w:eastAsiaTheme="minorEastAsia" w:hAnsi="Times" w:cs="Times"/>
          <w:b/>
          <w:bCs/>
          <w:sz w:val="18"/>
          <w:szCs w:val="18"/>
        </w:rPr>
      </w:pPr>
      <w:r w:rsidRPr="00451565">
        <w:rPr>
          <w:rFonts w:ascii="Times" w:eastAsiaTheme="minorEastAsia" w:hAnsi="Times" w:cs="Times"/>
          <w:b/>
          <w:bCs/>
          <w:sz w:val="18"/>
          <w:szCs w:val="18"/>
        </w:rPr>
        <w:t>Administrative procedures</w:t>
      </w:r>
    </w:p>
    <w:p w14:paraId="75277754" w14:textId="77777777" w:rsidR="00451565" w:rsidRPr="00451565" w:rsidRDefault="00451565" w:rsidP="00451565">
      <w:pPr>
        <w:keepNext/>
        <w:widowControl/>
        <w:rPr>
          <w:rFonts w:ascii="Times" w:eastAsiaTheme="minorEastAsia" w:hAnsi="Times" w:cs="Times"/>
          <w:b/>
          <w:bCs/>
          <w:sz w:val="18"/>
          <w:szCs w:val="18"/>
        </w:rPr>
      </w:pPr>
    </w:p>
    <w:p w14:paraId="0619C85B" w14:textId="77777777" w:rsidR="00451565" w:rsidRPr="00451565" w:rsidRDefault="00451565" w:rsidP="00451565">
      <w:pPr>
        <w:widowControl/>
        <w:rPr>
          <w:rFonts w:ascii="Times" w:hAnsi="Times" w:cs="Times"/>
          <w:sz w:val="18"/>
          <w:szCs w:val="18"/>
        </w:rPr>
      </w:pPr>
      <w:r w:rsidRPr="00451565">
        <w:rPr>
          <w:rFonts w:ascii="Times" w:eastAsiaTheme="minorEastAsia" w:hAnsi="Times" w:cs="Times"/>
          <w:sz w:val="18"/>
          <w:szCs w:val="18"/>
        </w:rPr>
        <w:t>The amount you elect to defer will be deducted from your pay in accordance with a procedure established by the Plan Administrator. Your election will become effective as soon as administratively feasible. Your election will remain in effect until you modify or terminate it.</w:t>
      </w:r>
    </w:p>
    <w:p w14:paraId="262801D5" w14:textId="77777777" w:rsidR="00451565" w:rsidRPr="00451565" w:rsidRDefault="00451565" w:rsidP="00451565">
      <w:pPr>
        <w:rPr>
          <w:rFonts w:ascii="Times" w:hAnsi="Times" w:cs="Times"/>
          <w:sz w:val="18"/>
          <w:szCs w:val="18"/>
        </w:rPr>
      </w:pPr>
    </w:p>
    <w:p w14:paraId="67DB19C0" w14:textId="77777777" w:rsidR="00451565" w:rsidRPr="00451565" w:rsidRDefault="00451565" w:rsidP="00451565">
      <w:pPr>
        <w:widowControl/>
        <w:rPr>
          <w:rFonts w:ascii="Times" w:eastAsiaTheme="minorEastAsia" w:hAnsi="Times" w:cs="Times"/>
          <w:sz w:val="18"/>
          <w:szCs w:val="18"/>
        </w:rPr>
      </w:pPr>
      <w:r w:rsidRPr="00451565">
        <w:rPr>
          <w:rFonts w:ascii="Times" w:eastAsiaTheme="minorEastAsia" w:hAnsi="Times" w:cs="Times"/>
          <w:sz w:val="18"/>
          <w:szCs w:val="18"/>
        </w:rPr>
        <w:t>You may revoke or make modifications to your salary deferral election in accordance with procedures that the Plan Administrator provides.</w:t>
      </w:r>
    </w:p>
    <w:p w14:paraId="5B77BEA1" w14:textId="77777777" w:rsidR="00451565" w:rsidRPr="00451565" w:rsidRDefault="00451565" w:rsidP="00451565">
      <w:pPr>
        <w:widowControl/>
        <w:rPr>
          <w:rFonts w:ascii="Times" w:eastAsiaTheme="minorEastAsia" w:hAnsi="Times" w:cs="Times"/>
          <w:sz w:val="18"/>
          <w:szCs w:val="18"/>
        </w:rPr>
      </w:pPr>
    </w:p>
    <w:p w14:paraId="1BD90533" w14:textId="77777777" w:rsidR="00451565" w:rsidRPr="00451565" w:rsidRDefault="00451565" w:rsidP="00451565">
      <w:pPr>
        <w:widowControl/>
        <w:numPr>
          <w:ilvl w:val="12"/>
          <w:numId w:val="0"/>
        </w:numPr>
        <w:rPr>
          <w:rFonts w:ascii="Times" w:hAnsi="Times" w:cs="Times"/>
          <w:sz w:val="18"/>
          <w:szCs w:val="18"/>
        </w:rPr>
      </w:pPr>
      <w:r w:rsidRPr="00451565">
        <w:rPr>
          <w:rFonts w:ascii="Times" w:eastAsiaTheme="minorEastAsia" w:hAnsi="Times" w:cs="Times"/>
          <w:sz w:val="18"/>
          <w:szCs w:val="18"/>
        </w:rPr>
        <w:t>In addition to any other election periods provided by the plan administrator, you may make or modify a deferral election during the 30</w:t>
      </w:r>
      <w:r w:rsidRPr="00451565">
        <w:rPr>
          <w:rFonts w:ascii="Times" w:eastAsiaTheme="minorEastAsia" w:hAnsi="Times" w:cs="Times"/>
          <w:sz w:val="18"/>
          <w:szCs w:val="18"/>
        </w:rPr>
        <w:noBreakHyphen/>
        <w:t>day period immediately preceding the Plan Year for which this notice is being provided. For the Plan Year you become eligible to make deferrals, you may complete a salary deferral agreement during a 30-day period that includes the date you become eligible.</w:t>
      </w:r>
    </w:p>
    <w:p w14:paraId="6FA93FC7" w14:textId="77777777" w:rsidR="00451565" w:rsidRPr="00451565" w:rsidRDefault="00451565" w:rsidP="00451565">
      <w:pPr>
        <w:widowControl/>
        <w:rPr>
          <w:rFonts w:ascii="Times" w:eastAsiaTheme="minorEastAsia" w:hAnsi="Times" w:cs="Times"/>
          <w:sz w:val="18"/>
          <w:szCs w:val="18"/>
        </w:rPr>
      </w:pPr>
    </w:p>
    <w:p w14:paraId="4B00B5B8" w14:textId="77777777" w:rsidR="00451565" w:rsidRPr="00451565" w:rsidRDefault="00451565" w:rsidP="00451565">
      <w:pPr>
        <w:widowControl/>
        <w:tabs>
          <w:tab w:val="left" w:pos="9360"/>
        </w:tabs>
        <w:rPr>
          <w:rFonts w:ascii="Times" w:hAnsi="Times" w:cs="Times"/>
          <w:sz w:val="18"/>
          <w:szCs w:val="18"/>
        </w:rPr>
      </w:pPr>
      <w:r w:rsidRPr="00451565">
        <w:rPr>
          <w:rFonts w:ascii="Times" w:eastAsiaTheme="minorEastAsia" w:hAnsi="Times" w:cs="Times"/>
          <w:sz w:val="18"/>
          <w:szCs w:val="18"/>
        </w:rPr>
        <w:t>If you decide to start or change your elective deferral, you must complete the salary reduction agreement and return it to the Plan Administrator.</w:t>
      </w:r>
    </w:p>
    <w:p w14:paraId="75483A91" w14:textId="77777777" w:rsidR="00451565" w:rsidRPr="00451565" w:rsidRDefault="00451565" w:rsidP="00451565">
      <w:pPr>
        <w:widowControl/>
        <w:rPr>
          <w:rFonts w:ascii="Times" w:eastAsiaTheme="minorEastAsia" w:hAnsi="Times" w:cs="Times"/>
          <w:bCs/>
          <w:sz w:val="18"/>
          <w:szCs w:val="18"/>
        </w:rPr>
      </w:pPr>
    </w:p>
    <w:p w14:paraId="6EFBCE00" w14:textId="77777777" w:rsidR="00451565" w:rsidRPr="00451565" w:rsidRDefault="00451565" w:rsidP="00451565">
      <w:pPr>
        <w:keepNext/>
        <w:widowControl/>
        <w:tabs>
          <w:tab w:val="left" w:pos="360"/>
        </w:tabs>
        <w:rPr>
          <w:rFonts w:ascii="Times" w:eastAsiaTheme="minorEastAsia" w:hAnsi="Times" w:cs="Times"/>
          <w:b/>
          <w:bCs/>
          <w:sz w:val="18"/>
          <w:szCs w:val="18"/>
        </w:rPr>
      </w:pPr>
      <w:r w:rsidRPr="00451565">
        <w:rPr>
          <w:rFonts w:ascii="Times" w:eastAsiaTheme="minorEastAsia" w:hAnsi="Times" w:cs="Times"/>
          <w:b/>
          <w:bCs/>
          <w:sz w:val="18"/>
          <w:szCs w:val="18"/>
        </w:rPr>
        <w:t>Investments</w:t>
      </w:r>
    </w:p>
    <w:p w14:paraId="4D1AC39F" w14:textId="77777777" w:rsidR="00451565" w:rsidRPr="00451565" w:rsidRDefault="00451565" w:rsidP="00451565">
      <w:pPr>
        <w:keepNext/>
        <w:widowControl/>
        <w:rPr>
          <w:rFonts w:ascii="Times" w:eastAsiaTheme="minorEastAsia" w:hAnsi="Times" w:cs="Times"/>
          <w:sz w:val="18"/>
          <w:szCs w:val="18"/>
        </w:rPr>
      </w:pPr>
    </w:p>
    <w:p w14:paraId="16CF7AB7" w14:textId="77777777" w:rsidR="00451565" w:rsidRPr="00451565" w:rsidRDefault="00451565" w:rsidP="00451565">
      <w:pPr>
        <w:widowControl/>
        <w:rPr>
          <w:rFonts w:ascii="Times" w:eastAsiaTheme="minorEastAsia" w:hAnsi="Times" w:cs="Times"/>
          <w:sz w:val="18"/>
          <w:szCs w:val="18"/>
        </w:rPr>
      </w:pPr>
      <w:r w:rsidRPr="00451565">
        <w:rPr>
          <w:rFonts w:ascii="Times" w:eastAsiaTheme="minorEastAsia" w:hAnsi="Times" w:cs="Times"/>
          <w:b/>
          <w:bCs/>
          <w:sz w:val="18"/>
          <w:szCs w:val="18"/>
        </w:rPr>
        <w:t>Right to direct investment/default investment.</w:t>
      </w:r>
      <w:r w:rsidRPr="00451565">
        <w:rPr>
          <w:rFonts w:ascii="Times" w:eastAsiaTheme="minorEastAsia" w:hAnsi="Times" w:cs="Times"/>
          <w:sz w:val="18"/>
          <w:szCs w:val="18"/>
        </w:rPr>
        <w:t xml:space="preserve"> You have the right to direct the investment of your deferrals in any of the investment choices explained in the investment information materials provided to you.</w:t>
      </w:r>
    </w:p>
    <w:p w14:paraId="30A36AB0" w14:textId="77777777" w:rsidR="00451565" w:rsidRPr="00451565" w:rsidRDefault="00451565" w:rsidP="00451565">
      <w:pPr>
        <w:widowControl/>
        <w:rPr>
          <w:rFonts w:ascii="Times" w:eastAsiaTheme="minorEastAsia" w:hAnsi="Times" w:cs="Times"/>
          <w:sz w:val="18"/>
          <w:szCs w:val="18"/>
        </w:rPr>
      </w:pPr>
    </w:p>
    <w:p w14:paraId="0840C239" w14:textId="77777777" w:rsidR="00451565" w:rsidRPr="00451565" w:rsidRDefault="00451565" w:rsidP="00451565">
      <w:pPr>
        <w:widowControl/>
        <w:rPr>
          <w:rFonts w:ascii="Times" w:hAnsi="Times" w:cs="Times"/>
          <w:sz w:val="18"/>
          <w:szCs w:val="18"/>
        </w:rPr>
      </w:pPr>
      <w:r w:rsidRPr="00451565">
        <w:rPr>
          <w:rFonts w:ascii="Times" w:eastAsiaTheme="minorEastAsia" w:hAnsi="Times" w:cs="Times"/>
          <w:sz w:val="18"/>
          <w:szCs w:val="18"/>
        </w:rPr>
        <w:t>We encourage you to make an investment election to ensure that amounts in the Plan are invested in accordance with your long-term investment and retirement plans. However, if you do not make an investment election, then the amounts that you could have elected to invest will be invested in a default investment that the Plan officials have selected.</w:t>
      </w:r>
    </w:p>
    <w:p w14:paraId="3767C7D8" w14:textId="77777777" w:rsidR="00451565" w:rsidRPr="00451565" w:rsidRDefault="00451565" w:rsidP="00451565">
      <w:pPr>
        <w:widowControl/>
        <w:rPr>
          <w:rFonts w:ascii="Times" w:eastAsiaTheme="minorEastAsia" w:hAnsi="Times" w:cs="Times"/>
          <w:sz w:val="18"/>
          <w:szCs w:val="18"/>
        </w:rPr>
      </w:pPr>
    </w:p>
    <w:p w14:paraId="236A79B8" w14:textId="77777777" w:rsidR="00451565" w:rsidRPr="00451565" w:rsidRDefault="00451565" w:rsidP="00451565">
      <w:pPr>
        <w:keepNext/>
        <w:widowControl/>
        <w:tabs>
          <w:tab w:val="left" w:pos="360"/>
        </w:tabs>
        <w:rPr>
          <w:rFonts w:ascii="Times" w:eastAsiaTheme="minorEastAsia" w:hAnsi="Times" w:cs="Times"/>
          <w:b/>
          <w:bCs/>
          <w:sz w:val="18"/>
          <w:szCs w:val="18"/>
        </w:rPr>
      </w:pPr>
      <w:r w:rsidRPr="00451565">
        <w:rPr>
          <w:rFonts w:ascii="Times" w:eastAsiaTheme="minorEastAsia" w:hAnsi="Times" w:cs="Times"/>
          <w:b/>
          <w:bCs/>
          <w:sz w:val="18"/>
          <w:szCs w:val="18"/>
        </w:rPr>
        <w:lastRenderedPageBreak/>
        <w:t>Employer's right to terminate Plan</w:t>
      </w:r>
    </w:p>
    <w:p w14:paraId="46CC4FED" w14:textId="77777777" w:rsidR="00451565" w:rsidRPr="00451565" w:rsidRDefault="00451565" w:rsidP="00451565">
      <w:pPr>
        <w:keepNext/>
        <w:widowControl/>
        <w:rPr>
          <w:rFonts w:ascii="Times" w:eastAsiaTheme="minorEastAsia" w:hAnsi="Times" w:cs="Times"/>
          <w:sz w:val="18"/>
          <w:szCs w:val="18"/>
        </w:rPr>
      </w:pPr>
    </w:p>
    <w:p w14:paraId="272306E6" w14:textId="77777777" w:rsidR="00451565" w:rsidRPr="00451565" w:rsidRDefault="00451565" w:rsidP="00451565">
      <w:pPr>
        <w:widowControl/>
        <w:rPr>
          <w:rFonts w:ascii="Times" w:hAnsi="Times" w:cs="Times"/>
          <w:sz w:val="18"/>
          <w:szCs w:val="18"/>
        </w:rPr>
      </w:pPr>
      <w:r w:rsidRPr="00451565">
        <w:rPr>
          <w:rFonts w:ascii="Times" w:eastAsiaTheme="minorEastAsia" w:hAnsi="Times" w:cs="Times"/>
          <w:sz w:val="18"/>
          <w:szCs w:val="18"/>
        </w:rPr>
        <w:t>Pursuant to the terms of the Plan, your Employer has the right, at any time, to terminate the Plan. Termination of the Plan will result in the discontinuance of all contributions to the Plan with respect to any compensation you receive after the effective date of the termination. Termination of the Plan will not affect your right to receive any contributions you have accrued as of the effective date of the termination.</w:t>
      </w:r>
    </w:p>
    <w:p w14:paraId="05CC6A31" w14:textId="77777777" w:rsidR="00451565" w:rsidRPr="00451565" w:rsidRDefault="00451565" w:rsidP="00451565">
      <w:pPr>
        <w:rPr>
          <w:rFonts w:ascii="Times" w:hAnsi="Times" w:cs="Times"/>
          <w:sz w:val="18"/>
          <w:szCs w:val="18"/>
        </w:rPr>
      </w:pPr>
    </w:p>
    <w:p w14:paraId="0E129BF7" w14:textId="77777777" w:rsidR="00451565" w:rsidRPr="00451565" w:rsidRDefault="00451565" w:rsidP="00451565">
      <w:pPr>
        <w:keepNext/>
        <w:keepLines/>
        <w:widowControl/>
        <w:tabs>
          <w:tab w:val="left" w:pos="360"/>
        </w:tabs>
        <w:rPr>
          <w:rFonts w:ascii="Times" w:eastAsiaTheme="minorEastAsia" w:hAnsi="Times" w:cs="Times"/>
          <w:b/>
          <w:bCs/>
          <w:sz w:val="18"/>
          <w:szCs w:val="18"/>
        </w:rPr>
      </w:pPr>
      <w:r w:rsidRPr="00451565">
        <w:rPr>
          <w:rFonts w:ascii="Times" w:eastAsiaTheme="minorEastAsia" w:hAnsi="Times" w:cs="Times"/>
          <w:b/>
          <w:bCs/>
          <w:sz w:val="18"/>
          <w:szCs w:val="18"/>
        </w:rPr>
        <w:t>Additional information</w:t>
      </w:r>
    </w:p>
    <w:p w14:paraId="7AF6151D" w14:textId="77777777" w:rsidR="00451565" w:rsidRPr="00451565" w:rsidRDefault="00451565" w:rsidP="00451565">
      <w:pPr>
        <w:keepNext/>
        <w:keepLines/>
        <w:widowControl/>
        <w:rPr>
          <w:rFonts w:ascii="Times" w:eastAsiaTheme="minorEastAsia" w:hAnsi="Times" w:cs="Times"/>
          <w:sz w:val="18"/>
          <w:szCs w:val="18"/>
        </w:rPr>
      </w:pPr>
    </w:p>
    <w:p w14:paraId="4D94F730" w14:textId="77777777" w:rsidR="00451565" w:rsidRPr="00451565" w:rsidRDefault="00451565" w:rsidP="00451565">
      <w:pPr>
        <w:keepNext/>
        <w:keepLines/>
        <w:widowControl/>
        <w:rPr>
          <w:rFonts w:ascii="Times" w:hAnsi="Times" w:cs="Times"/>
          <w:sz w:val="18"/>
          <w:szCs w:val="18"/>
        </w:rPr>
      </w:pPr>
      <w:r w:rsidRPr="00451565">
        <w:rPr>
          <w:rFonts w:ascii="Times" w:eastAsiaTheme="minorEastAsia" w:hAnsi="Times" w:cs="Times"/>
          <w:b/>
          <w:bCs/>
          <w:sz w:val="18"/>
          <w:szCs w:val="18"/>
        </w:rPr>
        <w:t>This notice is not a substitute for the Summary Plan Description.</w:t>
      </w:r>
      <w:r w:rsidRPr="00451565">
        <w:rPr>
          <w:rFonts w:ascii="Times" w:eastAsiaTheme="minorEastAsia" w:hAnsi="Times" w:cs="Times"/>
          <w:sz w:val="18"/>
          <w:szCs w:val="18"/>
        </w:rPr>
        <w:t xml:space="preserve"> The provisions of the Plan are very complex and you should always look at the Summary Plan Description if you have any questions about the Plan. If, after reading the Summary Plan Description, you still have questions, contact the Plan Administrator.</w:t>
      </w:r>
    </w:p>
    <w:p w14:paraId="66DBDDCD" w14:textId="77777777" w:rsidR="00451565" w:rsidRPr="00451565" w:rsidRDefault="00451565" w:rsidP="00451565">
      <w:pPr>
        <w:rPr>
          <w:rFonts w:ascii="Times" w:hAnsi="Times" w:cs="Times"/>
          <w:sz w:val="18"/>
          <w:szCs w:val="18"/>
        </w:rPr>
      </w:pPr>
    </w:p>
    <w:p w14:paraId="1BD8FADC" w14:textId="77777777" w:rsidR="00451565" w:rsidRPr="00451565" w:rsidRDefault="00451565" w:rsidP="00451565">
      <w:pPr>
        <w:keepNext/>
        <w:keepLines/>
        <w:widowControl/>
        <w:numPr>
          <w:ilvl w:val="12"/>
          <w:numId w:val="0"/>
        </w:numPr>
        <w:rPr>
          <w:rFonts w:ascii="Times" w:hAnsi="Times" w:cs="Times"/>
          <w:snapToGrid w:val="0"/>
          <w:sz w:val="18"/>
          <w:szCs w:val="18"/>
        </w:rPr>
      </w:pPr>
      <w:r w:rsidRPr="00451565">
        <w:rPr>
          <w:rFonts w:ascii="Times" w:hAnsi="Times" w:cs="Times"/>
          <w:sz w:val="18"/>
          <w:szCs w:val="18"/>
        </w:rPr>
        <w:t>The Plan Administrator is the Employer, with the following contact information:</w:t>
      </w:r>
    </w:p>
    <w:p w14:paraId="6E1C8749" w14:textId="77777777" w:rsidR="00451565" w:rsidRPr="00451565" w:rsidRDefault="00451565" w:rsidP="00451565">
      <w:pPr>
        <w:rPr>
          <w:rFonts w:ascii="Times" w:hAnsi="Times" w:cs="Times"/>
          <w:sz w:val="18"/>
          <w:szCs w:val="18"/>
        </w:rPr>
      </w:pPr>
    </w:p>
    <w:p w14:paraId="577EF2A8" w14:textId="77777777" w:rsidR="00451565" w:rsidRPr="00451565" w:rsidRDefault="00451565" w:rsidP="00451565">
      <w:pPr>
        <w:widowControl/>
        <w:rPr>
          <w:rFonts w:ascii="Times" w:eastAsiaTheme="minorEastAsia" w:hAnsi="Times" w:cs="Times"/>
          <w:sz w:val="18"/>
          <w:szCs w:val="18"/>
        </w:rPr>
      </w:pPr>
    </w:p>
    <w:p w14:paraId="3C2FE9AD" w14:textId="77777777" w:rsidR="00451565" w:rsidRPr="00451565" w:rsidRDefault="00451565" w:rsidP="00451565">
      <w:pPr>
        <w:keepNext/>
        <w:keepLines/>
        <w:widowControl/>
        <w:tabs>
          <w:tab w:val="left" w:pos="1260"/>
          <w:tab w:val="right" w:pos="9360"/>
        </w:tabs>
        <w:rPr>
          <w:rFonts w:ascii="Times" w:eastAsiaTheme="minorEastAsia" w:hAnsi="Times" w:cs="Times"/>
          <w:sz w:val="18"/>
          <w:szCs w:val="18"/>
        </w:rPr>
      </w:pPr>
      <w:r w:rsidRPr="00451565">
        <w:rPr>
          <w:rFonts w:ascii="Times" w:eastAsiaTheme="minorEastAsia" w:hAnsi="Times" w:cs="Times"/>
          <w:sz w:val="18"/>
          <w:szCs w:val="18"/>
        </w:rPr>
        <w:t xml:space="preserve">Contact: </w:t>
      </w:r>
      <w:r w:rsidRPr="00451565">
        <w:rPr>
          <w:rFonts w:ascii="Times" w:eastAsiaTheme="minorEastAsia" w:hAnsi="Times" w:cs="Times"/>
          <w:sz w:val="18"/>
          <w:szCs w:val="18"/>
        </w:rPr>
        <w:tab/>
      </w:r>
      <w:r w:rsidRPr="00451565">
        <w:rPr>
          <w:rFonts w:ascii="Times" w:eastAsiaTheme="minorEastAsia" w:hAnsi="Times" w:cs="Times"/>
          <w:sz w:val="18"/>
          <w:szCs w:val="18"/>
          <w:u w:val="single"/>
        </w:rPr>
        <w:tab/>
      </w:r>
    </w:p>
    <w:p w14:paraId="1524791A" w14:textId="77777777" w:rsidR="00451565" w:rsidRPr="00451565" w:rsidRDefault="00451565" w:rsidP="00451565">
      <w:pPr>
        <w:keepNext/>
        <w:keepLines/>
        <w:widowControl/>
        <w:tabs>
          <w:tab w:val="left" w:pos="1260"/>
          <w:tab w:val="right" w:leader="underscore" w:pos="9360"/>
        </w:tabs>
        <w:rPr>
          <w:rFonts w:ascii="Times" w:eastAsiaTheme="minorEastAsia" w:hAnsi="Times" w:cs="Times"/>
          <w:sz w:val="18"/>
          <w:szCs w:val="18"/>
        </w:rPr>
      </w:pPr>
    </w:p>
    <w:p w14:paraId="33469976" w14:textId="77777777" w:rsidR="00451565" w:rsidRPr="00451565" w:rsidRDefault="00451565" w:rsidP="00451565">
      <w:pPr>
        <w:keepNext/>
        <w:widowControl/>
        <w:tabs>
          <w:tab w:val="left" w:pos="1260"/>
          <w:tab w:val="right" w:pos="9360"/>
        </w:tabs>
        <w:rPr>
          <w:rFonts w:ascii="Times" w:eastAsiaTheme="minorEastAsia" w:hAnsi="Times" w:cs="Times"/>
          <w:sz w:val="18"/>
          <w:szCs w:val="18"/>
        </w:rPr>
      </w:pPr>
      <w:r w:rsidRPr="00451565">
        <w:rPr>
          <w:rFonts w:ascii="Times" w:eastAsiaTheme="minorEastAsia" w:hAnsi="Times" w:cs="Times"/>
          <w:sz w:val="18"/>
          <w:szCs w:val="18"/>
        </w:rPr>
        <w:t xml:space="preserve">Address: </w:t>
      </w:r>
      <w:r w:rsidRPr="00451565">
        <w:rPr>
          <w:rFonts w:ascii="Times" w:eastAsiaTheme="minorEastAsia" w:hAnsi="Times" w:cs="Times"/>
          <w:sz w:val="18"/>
          <w:szCs w:val="18"/>
        </w:rPr>
        <w:tab/>
      </w:r>
      <w:r w:rsidRPr="00451565">
        <w:rPr>
          <w:rFonts w:ascii="Times" w:eastAsiaTheme="minorEastAsia" w:hAnsi="Times" w:cs="Times"/>
          <w:sz w:val="18"/>
          <w:szCs w:val="18"/>
          <w:u w:val="single"/>
        </w:rPr>
        <w:tab/>
      </w:r>
    </w:p>
    <w:p w14:paraId="367A147E" w14:textId="77777777" w:rsidR="00451565" w:rsidRPr="00451565" w:rsidRDefault="00451565" w:rsidP="00451565">
      <w:pPr>
        <w:keepNext/>
        <w:widowControl/>
        <w:rPr>
          <w:rFonts w:ascii="Times" w:eastAsiaTheme="minorEastAsia" w:hAnsi="Times" w:cs="Times"/>
          <w:sz w:val="18"/>
          <w:szCs w:val="18"/>
        </w:rPr>
      </w:pPr>
    </w:p>
    <w:p w14:paraId="0470EA56" w14:textId="77777777" w:rsidR="00451565" w:rsidRPr="00451565" w:rsidRDefault="00451565" w:rsidP="00451565">
      <w:pPr>
        <w:keepNext/>
        <w:widowControl/>
        <w:tabs>
          <w:tab w:val="right" w:pos="9360"/>
        </w:tabs>
        <w:ind w:left="1267"/>
        <w:rPr>
          <w:rFonts w:ascii="Times" w:hAnsi="Times" w:cs="Times"/>
          <w:sz w:val="18"/>
          <w:szCs w:val="18"/>
        </w:rPr>
      </w:pPr>
      <w:r w:rsidRPr="00451565">
        <w:rPr>
          <w:rFonts w:ascii="Times" w:eastAsiaTheme="minorEastAsia" w:hAnsi="Times" w:cs="Times"/>
          <w:sz w:val="18"/>
          <w:szCs w:val="18"/>
          <w:u w:val="single"/>
        </w:rPr>
        <w:tab/>
      </w:r>
    </w:p>
    <w:p w14:paraId="7ADAA06F" w14:textId="77777777" w:rsidR="00451565" w:rsidRPr="00451565" w:rsidRDefault="00451565" w:rsidP="00451565">
      <w:pPr>
        <w:rPr>
          <w:rFonts w:ascii="Times" w:hAnsi="Times" w:cs="Times"/>
          <w:sz w:val="18"/>
          <w:szCs w:val="18"/>
        </w:rPr>
      </w:pPr>
    </w:p>
    <w:p w14:paraId="3049AF32" w14:textId="77777777" w:rsidR="00451565" w:rsidRPr="00451565" w:rsidRDefault="00451565" w:rsidP="00451565">
      <w:pPr>
        <w:keepNext/>
        <w:widowControl/>
        <w:tabs>
          <w:tab w:val="left" w:pos="1260"/>
          <w:tab w:val="right" w:pos="5760"/>
        </w:tabs>
        <w:rPr>
          <w:rFonts w:ascii="Times" w:hAnsi="Times" w:cs="Times"/>
          <w:sz w:val="18"/>
          <w:szCs w:val="18"/>
          <w:u w:val="single"/>
        </w:rPr>
      </w:pPr>
      <w:r w:rsidRPr="00451565">
        <w:rPr>
          <w:rFonts w:ascii="Times" w:eastAsiaTheme="minorEastAsia" w:hAnsi="Times" w:cs="Times"/>
          <w:sz w:val="18"/>
          <w:szCs w:val="18"/>
        </w:rPr>
        <w:t xml:space="preserve">Telephone: </w:t>
      </w:r>
      <w:r w:rsidRPr="00451565">
        <w:rPr>
          <w:rFonts w:ascii="Times" w:eastAsiaTheme="minorEastAsia" w:hAnsi="Times" w:cs="Times"/>
          <w:sz w:val="18"/>
          <w:szCs w:val="18"/>
        </w:rPr>
        <w:tab/>
      </w:r>
      <w:r w:rsidRPr="00451565">
        <w:rPr>
          <w:rFonts w:ascii="Times" w:eastAsiaTheme="minorEastAsia" w:hAnsi="Times" w:cs="Times"/>
          <w:sz w:val="18"/>
          <w:szCs w:val="18"/>
          <w:u w:val="single"/>
        </w:rPr>
        <w:tab/>
      </w:r>
    </w:p>
    <w:p w14:paraId="15D2E829" w14:textId="77777777" w:rsidR="00451565" w:rsidRPr="00451565" w:rsidRDefault="00451565" w:rsidP="00451565">
      <w:pPr>
        <w:rPr>
          <w:rFonts w:ascii="Times" w:hAnsi="Times" w:cs="Times"/>
          <w:sz w:val="18"/>
          <w:szCs w:val="18"/>
        </w:rPr>
      </w:pPr>
    </w:p>
    <w:p w14:paraId="57211BF3" w14:textId="77777777" w:rsidR="00451565" w:rsidRPr="00451565" w:rsidRDefault="00451565" w:rsidP="00451565">
      <w:pPr>
        <w:keepNext/>
        <w:widowControl/>
        <w:tabs>
          <w:tab w:val="left" w:pos="1260"/>
          <w:tab w:val="right" w:pos="5760"/>
        </w:tabs>
        <w:rPr>
          <w:rFonts w:ascii="Times" w:hAnsi="Times" w:cs="Times"/>
          <w:sz w:val="18"/>
          <w:szCs w:val="18"/>
          <w:u w:val="single"/>
        </w:rPr>
      </w:pPr>
      <w:r w:rsidRPr="00451565">
        <w:rPr>
          <w:rFonts w:ascii="Times" w:eastAsiaTheme="minorEastAsia" w:hAnsi="Times" w:cs="Times"/>
          <w:sz w:val="18"/>
          <w:szCs w:val="18"/>
        </w:rPr>
        <w:t xml:space="preserve">Fax: </w:t>
      </w:r>
      <w:r w:rsidRPr="00451565">
        <w:rPr>
          <w:rFonts w:ascii="Times" w:eastAsiaTheme="minorEastAsia" w:hAnsi="Times" w:cs="Times"/>
          <w:sz w:val="18"/>
          <w:szCs w:val="18"/>
        </w:rPr>
        <w:tab/>
      </w:r>
      <w:r w:rsidRPr="00451565">
        <w:rPr>
          <w:rFonts w:ascii="Times" w:eastAsiaTheme="minorEastAsia" w:hAnsi="Times" w:cs="Times"/>
          <w:sz w:val="18"/>
          <w:szCs w:val="18"/>
          <w:u w:val="single"/>
        </w:rPr>
        <w:tab/>
      </w:r>
    </w:p>
    <w:p w14:paraId="2C3A15D1" w14:textId="77777777" w:rsidR="00451565" w:rsidRPr="00451565" w:rsidRDefault="00451565" w:rsidP="00451565">
      <w:pPr>
        <w:rPr>
          <w:rFonts w:ascii="Times" w:hAnsi="Times" w:cs="Times"/>
          <w:sz w:val="18"/>
          <w:szCs w:val="18"/>
        </w:rPr>
      </w:pPr>
    </w:p>
    <w:p w14:paraId="4B63B2EA" w14:textId="77777777" w:rsidR="00451565" w:rsidRPr="00451565" w:rsidRDefault="00451565" w:rsidP="00451565">
      <w:pPr>
        <w:keepNext/>
        <w:widowControl/>
        <w:tabs>
          <w:tab w:val="left" w:pos="1260"/>
          <w:tab w:val="right" w:pos="5760"/>
        </w:tabs>
        <w:rPr>
          <w:rFonts w:ascii="Times" w:hAnsi="Times" w:cs="Times"/>
          <w:sz w:val="18"/>
          <w:szCs w:val="18"/>
          <w:u w:val="single"/>
        </w:rPr>
      </w:pPr>
      <w:r w:rsidRPr="00451565">
        <w:rPr>
          <w:rFonts w:ascii="Times" w:eastAsiaTheme="minorEastAsia" w:hAnsi="Times" w:cs="Times"/>
          <w:sz w:val="18"/>
          <w:szCs w:val="18"/>
        </w:rPr>
        <w:t>E</w:t>
      </w:r>
      <w:r w:rsidRPr="00451565">
        <w:rPr>
          <w:rFonts w:ascii="Times" w:eastAsiaTheme="minorEastAsia" w:hAnsi="Times" w:cs="Times"/>
          <w:sz w:val="18"/>
          <w:szCs w:val="18"/>
        </w:rPr>
        <w:noBreakHyphen/>
        <w:t xml:space="preserve">mail address: </w:t>
      </w:r>
      <w:r w:rsidRPr="00451565">
        <w:rPr>
          <w:rFonts w:ascii="Times" w:eastAsiaTheme="minorEastAsia" w:hAnsi="Times" w:cs="Times"/>
          <w:sz w:val="18"/>
          <w:szCs w:val="18"/>
        </w:rPr>
        <w:tab/>
      </w:r>
      <w:r w:rsidRPr="00451565">
        <w:rPr>
          <w:rFonts w:ascii="Times" w:eastAsiaTheme="minorEastAsia" w:hAnsi="Times" w:cs="Times"/>
          <w:sz w:val="18"/>
          <w:szCs w:val="18"/>
          <w:u w:val="single"/>
        </w:rPr>
        <w:tab/>
      </w:r>
    </w:p>
    <w:p w14:paraId="4AD3997E" w14:textId="77777777" w:rsidR="00451565" w:rsidRPr="00451565" w:rsidRDefault="00451565" w:rsidP="00451565">
      <w:pPr>
        <w:rPr>
          <w:rFonts w:ascii="Times" w:hAnsi="Times" w:cs="Times"/>
          <w:sz w:val="18"/>
          <w:szCs w:val="18"/>
        </w:rPr>
      </w:pPr>
    </w:p>
    <w:p w14:paraId="32B4527D" w14:textId="77777777" w:rsidR="00451565" w:rsidRPr="00451565" w:rsidRDefault="00451565" w:rsidP="00451565">
      <w:pPr>
        <w:widowControl/>
        <w:rPr>
          <w:rFonts w:ascii="Times" w:eastAsiaTheme="minorEastAsia" w:hAnsi="Times" w:cs="Times"/>
          <w:sz w:val="18"/>
          <w:szCs w:val="18"/>
          <w:u w:val="single"/>
        </w:rPr>
      </w:pPr>
    </w:p>
    <w:p w14:paraId="4ACD4579" w14:textId="77777777" w:rsidR="00451565" w:rsidRPr="00451565" w:rsidRDefault="00451565" w:rsidP="00451565">
      <w:pPr>
        <w:widowControl/>
        <w:rPr>
          <w:rFonts w:ascii="Times" w:hAnsi="Times" w:cs="Times"/>
          <w:sz w:val="18"/>
          <w:szCs w:val="18"/>
        </w:rPr>
      </w:pPr>
      <w:r w:rsidRPr="00451565">
        <w:rPr>
          <w:rFonts w:ascii="Times" w:eastAsiaTheme="minorEastAsia" w:hAnsi="Times" w:cs="Times"/>
          <w:b/>
          <w:bCs/>
          <w:sz w:val="18"/>
          <w:szCs w:val="18"/>
        </w:rPr>
        <w:t>Where to go for further investment information.</w:t>
      </w:r>
      <w:r w:rsidRPr="00451565">
        <w:rPr>
          <w:rFonts w:ascii="Times" w:eastAsiaTheme="minorEastAsia" w:hAnsi="Times" w:cs="Times"/>
          <w:sz w:val="18"/>
          <w:szCs w:val="18"/>
        </w:rPr>
        <w:t xml:space="preserve"> You can obtain further investment information about the Plan's investment alternatives by contacting the Plan Administrator.</w:t>
      </w:r>
    </w:p>
    <w:p w14:paraId="3FEF1869" w14:textId="77777777" w:rsidR="00451565" w:rsidRPr="00451565" w:rsidRDefault="00451565" w:rsidP="00451565">
      <w:pPr>
        <w:rPr>
          <w:rFonts w:ascii="Times" w:hAnsi="Times" w:cs="Times"/>
          <w:sz w:val="18"/>
          <w:szCs w:val="18"/>
        </w:rPr>
      </w:pPr>
    </w:p>
    <w:p w14:paraId="664E5576" w14:textId="77777777" w:rsidR="005E363B" w:rsidRDefault="005E363B" w:rsidP="00817D59">
      <w:pPr>
        <w:widowControl/>
      </w:pPr>
    </w:p>
    <w:sectPr w:rsidR="005E363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04D4E" w14:textId="77777777" w:rsidR="00287135" w:rsidRDefault="00287135" w:rsidP="00667E82">
      <w:r>
        <w:separator/>
      </w:r>
    </w:p>
  </w:endnote>
  <w:endnote w:type="continuationSeparator" w:id="0">
    <w:p w14:paraId="6A51FC7C" w14:textId="77777777" w:rsidR="00287135" w:rsidRDefault="00287135" w:rsidP="00667E82">
      <w:r>
        <w:continuationSeparator/>
      </w:r>
    </w:p>
  </w:endnote>
  <w:endnote w:id="1">
    <w:p w14:paraId="52884BBC" w14:textId="77777777" w:rsidR="00451565" w:rsidRPr="00433824" w:rsidRDefault="00451565" w:rsidP="00451565">
      <w:pPr>
        <w:pStyle w:val="EndnoteText"/>
        <w:rPr>
          <w:rFonts w:ascii="Times New Roman" w:hAnsi="Times New Roman" w:cs="Times New Roman"/>
          <w:sz w:val="18"/>
          <w:szCs w:val="18"/>
        </w:rPr>
      </w:pPr>
      <w:r>
        <w:rPr>
          <w:rStyle w:val="EndnoteReference"/>
        </w:rPr>
        <w:endnoteRef/>
      </w:r>
      <w:r>
        <w:t xml:space="preserve"> </w:t>
      </w:r>
      <w:r w:rsidRPr="00433824">
        <w:rPr>
          <w:rFonts w:ascii="Times New Roman" w:hAnsi="Times New Roman" w:cs="Times New Roman"/>
          <w:sz w:val="18"/>
          <w:szCs w:val="18"/>
        </w:rPr>
        <w:t>This is a generalized annual notice to participants for a starter 401(k) plan.  You will need to modify the notice if the plan allows Roth deferrals or does not allow catch-up contributions.  You may also need to modify it to address specific plan procedures, such as minimum deferral amounts</w:t>
      </w:r>
      <w:r>
        <w:rPr>
          <w:rFonts w:ascii="Times New Roman" w:hAnsi="Times New Roman" w:cs="Times New Roman"/>
          <w:sz w:val="18"/>
          <w:szCs w:val="18"/>
        </w:rPr>
        <w:t>, or if the Plan Administrator is not the Employer.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6C24" w14:textId="3FF10446" w:rsidR="00667E82" w:rsidRDefault="00667E82" w:rsidP="00667E82">
    <w:pPr>
      <w:pStyle w:val="Footer"/>
    </w:pPr>
    <w:r w:rsidRPr="00B44470">
      <w:rPr>
        <w:rFonts w:ascii="Times" w:hAnsi="Times" w:cs="Times"/>
        <w:szCs w:val="20"/>
      </w:rPr>
      <w:t>© 20</w:t>
    </w:r>
    <w:r>
      <w:rPr>
        <w:rFonts w:ascii="Times" w:hAnsi="Times" w:cs="Times"/>
        <w:szCs w:val="20"/>
      </w:rPr>
      <w:t>2</w:t>
    </w:r>
    <w:r w:rsidR="00BB25AA">
      <w:rPr>
        <w:rFonts w:ascii="Times" w:hAnsi="Times" w:cs="Times"/>
        <w:szCs w:val="20"/>
      </w:rPr>
      <w:t>4</w:t>
    </w:r>
    <w:r>
      <w:rPr>
        <w:rFonts w:ascii="Times" w:hAnsi="Times" w:cs="Times"/>
        <w:szCs w:val="20"/>
      </w:rPr>
      <w:t xml:space="preserve"> FIS </w:t>
    </w:r>
    <w:r w:rsidR="00ED7B0F">
      <w:rPr>
        <w:rFonts w:ascii="Times" w:hAnsi="Times" w:cs="Times"/>
        <w:szCs w:val="20"/>
      </w:rPr>
      <w:t>Capital Markets US</w:t>
    </w:r>
    <w:r>
      <w:rPr>
        <w:rFonts w:ascii="Times" w:hAnsi="Times" w:cs="Times"/>
        <w:szCs w:val="20"/>
      </w:rPr>
      <w:t xml:space="preserve"> LLC or its suppliers </w:t>
    </w:r>
    <w:r>
      <w:rPr>
        <w:rFonts w:ascii="Times" w:hAnsi="Times" w:cs="Times"/>
        <w:szCs w:val="20"/>
      </w:rPr>
      <w:tab/>
    </w:r>
    <w:r>
      <w:rPr>
        <w:rFonts w:ascii="Times" w:hAnsi="Times" w:cs="Times"/>
        <w:szCs w:val="20"/>
      </w:rPr>
      <w:tab/>
      <w:t xml:space="preserve"> Rev. </w:t>
    </w:r>
    <w:r w:rsidR="00ED7B0F">
      <w:rPr>
        <w:rFonts w:ascii="Times" w:hAnsi="Times" w:cs="Times"/>
        <w:szCs w:val="20"/>
      </w:rPr>
      <w:t>Jan. 2024</w:t>
    </w:r>
  </w:p>
  <w:p w14:paraId="1CFE3816" w14:textId="77777777" w:rsidR="00667E82" w:rsidRDefault="00667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5662E" w14:textId="77777777" w:rsidR="00287135" w:rsidRDefault="00287135" w:rsidP="00667E82">
      <w:r>
        <w:separator/>
      </w:r>
    </w:p>
  </w:footnote>
  <w:footnote w:type="continuationSeparator" w:id="0">
    <w:p w14:paraId="2B9847EA" w14:textId="77777777" w:rsidR="00287135" w:rsidRDefault="00287135" w:rsidP="00667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218B"/>
    <w:multiLevelType w:val="hybridMultilevel"/>
    <w:tmpl w:val="5608FEA2"/>
    <w:lvl w:ilvl="0" w:tplc="39EEC216">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F2373C5"/>
    <w:multiLevelType w:val="hybridMultilevel"/>
    <w:tmpl w:val="5A6AE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A80B57"/>
    <w:multiLevelType w:val="hybridMultilevel"/>
    <w:tmpl w:val="97C8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B4DCC"/>
    <w:multiLevelType w:val="hybridMultilevel"/>
    <w:tmpl w:val="A49A5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0376983">
    <w:abstractNumId w:val="0"/>
  </w:num>
  <w:num w:numId="2" w16cid:durableId="1384676725">
    <w:abstractNumId w:val="3"/>
  </w:num>
  <w:num w:numId="3" w16cid:durableId="1148017343">
    <w:abstractNumId w:val="1"/>
  </w:num>
  <w:num w:numId="4" w16cid:durableId="1004672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8ED6CFD-642F-4969-AB9B-FD258168610C}"/>
    <w:docVar w:name="dgnword-eventsink" w:val="2441398531984"/>
  </w:docVars>
  <w:rsids>
    <w:rsidRoot w:val="00A50644"/>
    <w:rsid w:val="00002231"/>
    <w:rsid w:val="00021276"/>
    <w:rsid w:val="00047FA9"/>
    <w:rsid w:val="00055335"/>
    <w:rsid w:val="0006400F"/>
    <w:rsid w:val="00072928"/>
    <w:rsid w:val="00073D68"/>
    <w:rsid w:val="00080DD4"/>
    <w:rsid w:val="00086976"/>
    <w:rsid w:val="000A617A"/>
    <w:rsid w:val="000C1A5B"/>
    <w:rsid w:val="000F503B"/>
    <w:rsid w:val="001055BC"/>
    <w:rsid w:val="00121A7B"/>
    <w:rsid w:val="001249EB"/>
    <w:rsid w:val="001258D6"/>
    <w:rsid w:val="001328F7"/>
    <w:rsid w:val="0014079B"/>
    <w:rsid w:val="001460A3"/>
    <w:rsid w:val="00156B56"/>
    <w:rsid w:val="00161156"/>
    <w:rsid w:val="0017570F"/>
    <w:rsid w:val="0018298D"/>
    <w:rsid w:val="00184088"/>
    <w:rsid w:val="00196C71"/>
    <w:rsid w:val="00197130"/>
    <w:rsid w:val="001973DB"/>
    <w:rsid w:val="00197BF1"/>
    <w:rsid w:val="001C0023"/>
    <w:rsid w:val="001C3B9A"/>
    <w:rsid w:val="001C4A04"/>
    <w:rsid w:val="00207469"/>
    <w:rsid w:val="00222691"/>
    <w:rsid w:val="00223115"/>
    <w:rsid w:val="00230BF9"/>
    <w:rsid w:val="0024600C"/>
    <w:rsid w:val="002618EA"/>
    <w:rsid w:val="0026753A"/>
    <w:rsid w:val="00273C9E"/>
    <w:rsid w:val="0027687C"/>
    <w:rsid w:val="00282520"/>
    <w:rsid w:val="00287135"/>
    <w:rsid w:val="002958B4"/>
    <w:rsid w:val="002B70AA"/>
    <w:rsid w:val="002D4788"/>
    <w:rsid w:val="002D495A"/>
    <w:rsid w:val="002E098B"/>
    <w:rsid w:val="002E11CB"/>
    <w:rsid w:val="00306569"/>
    <w:rsid w:val="00307114"/>
    <w:rsid w:val="003145DE"/>
    <w:rsid w:val="00331006"/>
    <w:rsid w:val="00332BB1"/>
    <w:rsid w:val="00343231"/>
    <w:rsid w:val="00362C2E"/>
    <w:rsid w:val="003634A2"/>
    <w:rsid w:val="003643A2"/>
    <w:rsid w:val="0038209B"/>
    <w:rsid w:val="00382DEF"/>
    <w:rsid w:val="003915F9"/>
    <w:rsid w:val="003A495B"/>
    <w:rsid w:val="003B4105"/>
    <w:rsid w:val="003C3A00"/>
    <w:rsid w:val="003C44F8"/>
    <w:rsid w:val="003C501D"/>
    <w:rsid w:val="003E4021"/>
    <w:rsid w:val="00400DBE"/>
    <w:rsid w:val="0040239F"/>
    <w:rsid w:val="00407A2A"/>
    <w:rsid w:val="00445DAF"/>
    <w:rsid w:val="00451565"/>
    <w:rsid w:val="00471FC7"/>
    <w:rsid w:val="00474A01"/>
    <w:rsid w:val="004807AF"/>
    <w:rsid w:val="0049026C"/>
    <w:rsid w:val="00496CD0"/>
    <w:rsid w:val="00497A92"/>
    <w:rsid w:val="004A1BCD"/>
    <w:rsid w:val="004A733A"/>
    <w:rsid w:val="004C0DB4"/>
    <w:rsid w:val="004C7AD3"/>
    <w:rsid w:val="004F721E"/>
    <w:rsid w:val="00514820"/>
    <w:rsid w:val="00524B1B"/>
    <w:rsid w:val="00562223"/>
    <w:rsid w:val="0056380C"/>
    <w:rsid w:val="005829E2"/>
    <w:rsid w:val="00593E6B"/>
    <w:rsid w:val="00597275"/>
    <w:rsid w:val="005A0C5B"/>
    <w:rsid w:val="005B61F5"/>
    <w:rsid w:val="005C5FF9"/>
    <w:rsid w:val="005E363B"/>
    <w:rsid w:val="005F0FB1"/>
    <w:rsid w:val="005F59CA"/>
    <w:rsid w:val="006001DA"/>
    <w:rsid w:val="006034E7"/>
    <w:rsid w:val="00612585"/>
    <w:rsid w:val="00634CF3"/>
    <w:rsid w:val="00642EF8"/>
    <w:rsid w:val="00652B9C"/>
    <w:rsid w:val="00653934"/>
    <w:rsid w:val="00657F77"/>
    <w:rsid w:val="00665180"/>
    <w:rsid w:val="00667E82"/>
    <w:rsid w:val="00674415"/>
    <w:rsid w:val="00696A47"/>
    <w:rsid w:val="006B7074"/>
    <w:rsid w:val="006D5918"/>
    <w:rsid w:val="006D7A7B"/>
    <w:rsid w:val="006E4C80"/>
    <w:rsid w:val="006F1A7D"/>
    <w:rsid w:val="006F3DBE"/>
    <w:rsid w:val="007007D5"/>
    <w:rsid w:val="00704BC6"/>
    <w:rsid w:val="00732A90"/>
    <w:rsid w:val="00742A08"/>
    <w:rsid w:val="0079441A"/>
    <w:rsid w:val="007968E1"/>
    <w:rsid w:val="007A2F49"/>
    <w:rsid w:val="007E5900"/>
    <w:rsid w:val="007F7FB3"/>
    <w:rsid w:val="00812538"/>
    <w:rsid w:val="00817D59"/>
    <w:rsid w:val="00831B0A"/>
    <w:rsid w:val="00846958"/>
    <w:rsid w:val="008707D5"/>
    <w:rsid w:val="00881EE7"/>
    <w:rsid w:val="00895A83"/>
    <w:rsid w:val="008A354F"/>
    <w:rsid w:val="008A540F"/>
    <w:rsid w:val="008B071E"/>
    <w:rsid w:val="008B157A"/>
    <w:rsid w:val="008E2304"/>
    <w:rsid w:val="00900345"/>
    <w:rsid w:val="009041DD"/>
    <w:rsid w:val="009043D3"/>
    <w:rsid w:val="0091243E"/>
    <w:rsid w:val="009408D1"/>
    <w:rsid w:val="00943AD6"/>
    <w:rsid w:val="00944175"/>
    <w:rsid w:val="0094583D"/>
    <w:rsid w:val="00947A68"/>
    <w:rsid w:val="00962439"/>
    <w:rsid w:val="009658AA"/>
    <w:rsid w:val="0096774A"/>
    <w:rsid w:val="00990488"/>
    <w:rsid w:val="00992D52"/>
    <w:rsid w:val="009A1BAA"/>
    <w:rsid w:val="009B7F87"/>
    <w:rsid w:val="009C0168"/>
    <w:rsid w:val="009D2B10"/>
    <w:rsid w:val="009D70EA"/>
    <w:rsid w:val="009F422E"/>
    <w:rsid w:val="009F64E9"/>
    <w:rsid w:val="00A10BB9"/>
    <w:rsid w:val="00A260AA"/>
    <w:rsid w:val="00A330D1"/>
    <w:rsid w:val="00A408C0"/>
    <w:rsid w:val="00A50644"/>
    <w:rsid w:val="00A506EA"/>
    <w:rsid w:val="00A66355"/>
    <w:rsid w:val="00A84A95"/>
    <w:rsid w:val="00A94AB9"/>
    <w:rsid w:val="00AA5170"/>
    <w:rsid w:val="00AD3E6B"/>
    <w:rsid w:val="00B06233"/>
    <w:rsid w:val="00B20C47"/>
    <w:rsid w:val="00B4444C"/>
    <w:rsid w:val="00B81147"/>
    <w:rsid w:val="00B9005C"/>
    <w:rsid w:val="00BA4FF2"/>
    <w:rsid w:val="00BB25AA"/>
    <w:rsid w:val="00BC1568"/>
    <w:rsid w:val="00BE4E3C"/>
    <w:rsid w:val="00BF3B6B"/>
    <w:rsid w:val="00C04C37"/>
    <w:rsid w:val="00C04F34"/>
    <w:rsid w:val="00C2518F"/>
    <w:rsid w:val="00C2703F"/>
    <w:rsid w:val="00C30A36"/>
    <w:rsid w:val="00C372C9"/>
    <w:rsid w:val="00C44A09"/>
    <w:rsid w:val="00C44A86"/>
    <w:rsid w:val="00C51CA4"/>
    <w:rsid w:val="00C74B14"/>
    <w:rsid w:val="00C8495B"/>
    <w:rsid w:val="00C877CF"/>
    <w:rsid w:val="00C946B6"/>
    <w:rsid w:val="00CC73EA"/>
    <w:rsid w:val="00CD43CA"/>
    <w:rsid w:val="00CF30ED"/>
    <w:rsid w:val="00CF43D8"/>
    <w:rsid w:val="00D22310"/>
    <w:rsid w:val="00D2429A"/>
    <w:rsid w:val="00D4299A"/>
    <w:rsid w:val="00D650C0"/>
    <w:rsid w:val="00D650F3"/>
    <w:rsid w:val="00D65F9F"/>
    <w:rsid w:val="00D83E5C"/>
    <w:rsid w:val="00D85FB2"/>
    <w:rsid w:val="00D9442B"/>
    <w:rsid w:val="00D951B2"/>
    <w:rsid w:val="00DA2D53"/>
    <w:rsid w:val="00DC1B4F"/>
    <w:rsid w:val="00DD6E6C"/>
    <w:rsid w:val="00DE38EF"/>
    <w:rsid w:val="00DF7F02"/>
    <w:rsid w:val="00E00A1B"/>
    <w:rsid w:val="00E1658D"/>
    <w:rsid w:val="00E16BCD"/>
    <w:rsid w:val="00E214DC"/>
    <w:rsid w:val="00E41195"/>
    <w:rsid w:val="00E423E6"/>
    <w:rsid w:val="00E610EE"/>
    <w:rsid w:val="00E64E5B"/>
    <w:rsid w:val="00E65FDE"/>
    <w:rsid w:val="00E91A0F"/>
    <w:rsid w:val="00ED1E1B"/>
    <w:rsid w:val="00ED5972"/>
    <w:rsid w:val="00ED6041"/>
    <w:rsid w:val="00ED7B0F"/>
    <w:rsid w:val="00EE6B6E"/>
    <w:rsid w:val="00EF4ECF"/>
    <w:rsid w:val="00F003D1"/>
    <w:rsid w:val="00F34501"/>
    <w:rsid w:val="00F54648"/>
    <w:rsid w:val="00F86586"/>
    <w:rsid w:val="00F92993"/>
    <w:rsid w:val="00FA0217"/>
    <w:rsid w:val="00FC7A12"/>
    <w:rsid w:val="00FE0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F3A4A"/>
  <w15:chartTrackingRefBased/>
  <w15:docId w15:val="{C309B67E-6D71-4C5E-9D6B-35365203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A7B"/>
    <w:pPr>
      <w:widowControl w:val="0"/>
      <w:autoSpaceDE w:val="0"/>
      <w:autoSpaceDN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644"/>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A50644"/>
    <w:rPr>
      <w:rFonts w:ascii="Segoe UI" w:hAnsi="Segoe UI" w:cs="Segoe UI"/>
      <w:sz w:val="18"/>
      <w:szCs w:val="18"/>
    </w:rPr>
  </w:style>
  <w:style w:type="character" w:customStyle="1" w:styleId="fontstyle01">
    <w:name w:val="fontstyle01"/>
    <w:basedOn w:val="DefaultParagraphFont"/>
    <w:rsid w:val="00F003D1"/>
    <w:rPr>
      <w:rFonts w:ascii="TimesNewRomanPSMT" w:hAnsi="TimesNewRomanPSMT" w:hint="default"/>
      <w:b w:val="0"/>
      <w:bCs w:val="0"/>
      <w:i w:val="0"/>
      <w:iCs w:val="0"/>
      <w:color w:val="000000"/>
      <w:sz w:val="18"/>
      <w:szCs w:val="18"/>
    </w:rPr>
  </w:style>
  <w:style w:type="character" w:customStyle="1" w:styleId="fontstyle21">
    <w:name w:val="fontstyle21"/>
    <w:basedOn w:val="DefaultParagraphFont"/>
    <w:rsid w:val="00F003D1"/>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F003D1"/>
    <w:rPr>
      <w:rFonts w:ascii="TimesNewRomanPS-ItalicMT" w:hAnsi="TimesNewRomanPS-ItalicMT" w:hint="default"/>
      <w:b w:val="0"/>
      <w:bCs w:val="0"/>
      <w:i/>
      <w:iCs/>
      <w:color w:val="000000"/>
      <w:sz w:val="18"/>
      <w:szCs w:val="18"/>
    </w:rPr>
  </w:style>
  <w:style w:type="paragraph" w:styleId="ListParagraph">
    <w:name w:val="List Paragraph"/>
    <w:basedOn w:val="Normal"/>
    <w:uiPriority w:val="34"/>
    <w:qFormat/>
    <w:rsid w:val="008A354F"/>
    <w:pPr>
      <w:ind w:left="720"/>
      <w:contextualSpacing/>
    </w:pPr>
  </w:style>
  <w:style w:type="paragraph" w:styleId="Header">
    <w:name w:val="header"/>
    <w:basedOn w:val="Normal"/>
    <w:link w:val="HeaderChar"/>
    <w:uiPriority w:val="99"/>
    <w:unhideWhenUsed/>
    <w:rsid w:val="00667E82"/>
    <w:pPr>
      <w:tabs>
        <w:tab w:val="center" w:pos="4680"/>
        <w:tab w:val="right" w:pos="9360"/>
      </w:tabs>
    </w:pPr>
  </w:style>
  <w:style w:type="character" w:customStyle="1" w:styleId="HeaderChar">
    <w:name w:val="Header Char"/>
    <w:basedOn w:val="DefaultParagraphFont"/>
    <w:link w:val="Header"/>
    <w:uiPriority w:val="99"/>
    <w:rsid w:val="00667E82"/>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667E82"/>
    <w:pPr>
      <w:tabs>
        <w:tab w:val="center" w:pos="4680"/>
        <w:tab w:val="right" w:pos="9360"/>
      </w:tabs>
    </w:pPr>
  </w:style>
  <w:style w:type="character" w:customStyle="1" w:styleId="FooterChar">
    <w:name w:val="Footer Char"/>
    <w:basedOn w:val="DefaultParagraphFont"/>
    <w:link w:val="Footer"/>
    <w:uiPriority w:val="99"/>
    <w:rsid w:val="00667E82"/>
    <w:rPr>
      <w:rFonts w:ascii="Times New Roman" w:eastAsia="Times New Roman" w:hAnsi="Times New Roman" w:cs="Times New Roman"/>
      <w:sz w:val="20"/>
      <w:szCs w:val="24"/>
    </w:rPr>
  </w:style>
  <w:style w:type="paragraph" w:styleId="Revision">
    <w:name w:val="Revision"/>
    <w:hidden/>
    <w:uiPriority w:val="99"/>
    <w:semiHidden/>
    <w:rsid w:val="00A260AA"/>
    <w:pPr>
      <w:spacing w:after="0" w:line="240" w:lineRule="auto"/>
    </w:pPr>
    <w:rPr>
      <w:rFonts w:ascii="Times New Roman" w:eastAsia="Times New Roman" w:hAnsi="Times New Roman" w:cs="Times New Roman"/>
      <w:sz w:val="20"/>
      <w:szCs w:val="24"/>
    </w:rPr>
  </w:style>
  <w:style w:type="paragraph" w:styleId="EndnoteText">
    <w:name w:val="endnote text"/>
    <w:basedOn w:val="Normal"/>
    <w:link w:val="EndnoteTextChar"/>
    <w:uiPriority w:val="99"/>
    <w:semiHidden/>
    <w:unhideWhenUsed/>
    <w:rsid w:val="00451565"/>
    <w:pPr>
      <w:widowControl/>
      <w:autoSpaceDE/>
      <w:autoSpaceDN/>
    </w:pPr>
    <w:rPr>
      <w:rFonts w:asciiTheme="minorHAnsi" w:eastAsiaTheme="minorHAnsi" w:hAnsiTheme="minorHAnsi" w:cstheme="minorBidi"/>
      <w:kern w:val="2"/>
      <w:szCs w:val="20"/>
      <w14:ligatures w14:val="standardContextual"/>
    </w:rPr>
  </w:style>
  <w:style w:type="character" w:customStyle="1" w:styleId="EndnoteTextChar">
    <w:name w:val="Endnote Text Char"/>
    <w:basedOn w:val="DefaultParagraphFont"/>
    <w:link w:val="EndnoteText"/>
    <w:uiPriority w:val="99"/>
    <w:semiHidden/>
    <w:rsid w:val="00451565"/>
    <w:rPr>
      <w:rFonts w:asciiTheme="minorHAnsi" w:hAnsiTheme="minorHAnsi"/>
      <w:kern w:val="2"/>
      <w:sz w:val="20"/>
      <w:szCs w:val="20"/>
      <w14:ligatures w14:val="standardContextual"/>
    </w:rPr>
  </w:style>
  <w:style w:type="character" w:styleId="EndnoteReference">
    <w:name w:val="endnote reference"/>
    <w:basedOn w:val="DefaultParagraphFont"/>
    <w:uiPriority w:val="99"/>
    <w:semiHidden/>
    <w:unhideWhenUsed/>
    <w:rsid w:val="004515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9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1292C3D301764EA1F487FCED2CB332" ma:contentTypeVersion="13" ma:contentTypeDescription="Create a new document." ma:contentTypeScope="" ma:versionID="eb2cdce2110f9e3d1bce7e495eba3ae1">
  <xsd:schema xmlns:xsd="http://www.w3.org/2001/XMLSchema" xmlns:xs="http://www.w3.org/2001/XMLSchema" xmlns:p="http://schemas.microsoft.com/office/2006/metadata/properties" xmlns:ns3="ce259eb4-dc2c-401c-a713-54e200c5e2f5" xmlns:ns4="63ed6785-b7eb-4f70-a0dd-607007434e68" targetNamespace="http://schemas.microsoft.com/office/2006/metadata/properties" ma:root="true" ma:fieldsID="f55817d46026c273374fdb93262b509b" ns3:_="" ns4:_="">
    <xsd:import namespace="ce259eb4-dc2c-401c-a713-54e200c5e2f5"/>
    <xsd:import namespace="63ed6785-b7eb-4f70-a0dd-607007434e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59eb4-dc2c-401c-a713-54e200c5e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d6785-b7eb-4f70-a0dd-607007434e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A5D29D-1DBD-41D0-A6B0-AECA40054311}">
  <ds:schemaRefs>
    <ds:schemaRef ds:uri="http://schemas.microsoft.com/sharepoint/v3/contenttype/forms"/>
  </ds:schemaRefs>
</ds:datastoreItem>
</file>

<file path=customXml/itemProps2.xml><?xml version="1.0" encoding="utf-8"?>
<ds:datastoreItem xmlns:ds="http://schemas.openxmlformats.org/officeDocument/2006/customXml" ds:itemID="{E6CCBAD2-475C-415D-8B62-8163BA3B1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59eb4-dc2c-401c-a713-54e200c5e2f5"/>
    <ds:schemaRef ds:uri="63ed6785-b7eb-4f70-a0dd-607007434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84FEA9-0B6D-4732-A30B-7C1C82379F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2555</Words>
  <Characters>14568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 Watson</dc:creator>
  <cp:keywords/>
  <dc:description/>
  <cp:lastModifiedBy>S. Derrin Watson</cp:lastModifiedBy>
  <cp:revision>4</cp:revision>
  <dcterms:created xsi:type="dcterms:W3CDTF">2024-01-25T20:04:00Z</dcterms:created>
  <dcterms:modified xsi:type="dcterms:W3CDTF">2024-01-25T20:41:00Z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0x0101007B1292C3D301764EA1F487FCED2CB332</vt:lpwstr>
  </property>
  <property fmtid="{D5CDD505-2E9C-101B-9397-08002B2CF9AE}" pid="3" name="MSIP_Label_9e1e58c1-766d-4ff4-9619-b604fc37898b_Enabled">
    <vt:lpwstr>true</vt:lpwstr>
  </property>
  <property fmtid="{D5CDD505-2E9C-101B-9397-08002B2CF9AE}" pid="4" name="MSIP_Label_9e1e58c1-766d-4ff4-9619-b604fc37898b_SetDate">
    <vt:lpwstr>2024-01-24T21:46:14Z</vt:lpwstr>
  </property>
  <property fmtid="{D5CDD505-2E9C-101B-9397-08002B2CF9AE}" pid="5" name="MSIP_Label_9e1e58c1-766d-4ff4-9619-b604fc37898b_Method">
    <vt:lpwstr>Standard</vt:lpwstr>
  </property>
  <property fmtid="{D5CDD505-2E9C-101B-9397-08002B2CF9AE}" pid="6" name="MSIP_Label_9e1e58c1-766d-4ff4-9619-b604fc37898b_Name">
    <vt:lpwstr>Internal Use</vt:lpwstr>
  </property>
  <property fmtid="{D5CDD505-2E9C-101B-9397-08002B2CF9AE}" pid="7" name="MSIP_Label_9e1e58c1-766d-4ff4-9619-b604fc37898b_SiteId">
    <vt:lpwstr>e3ff91d8-34c8-4b15-a0b4-18910a6ac575</vt:lpwstr>
  </property>
  <property fmtid="{D5CDD505-2E9C-101B-9397-08002B2CF9AE}" pid="8" name="MSIP_Label_9e1e58c1-766d-4ff4-9619-b604fc37898b_ActionId">
    <vt:lpwstr>352d4405-f4eb-4dd0-a52e-6fb186f4d7d3</vt:lpwstr>
  </property>
  <property fmtid="{D5CDD505-2E9C-101B-9397-08002B2CF9AE}" pid="9" name="MSIP_Label_9e1e58c1-766d-4ff4-9619-b604fc37898b_ContentBits">
    <vt:lpwstr>0</vt:lpwstr>
  </property>
</Properties>
</file>