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E82E" w14:textId="4273D06E" w:rsidR="00C8032F" w:rsidRPr="00D81101" w:rsidRDefault="00C8032F" w:rsidP="003673EB">
      <w:pPr>
        <w:widowControl/>
        <w:jc w:val="center"/>
        <w:rPr>
          <w:b/>
          <w:bCs/>
          <w:szCs w:val="20"/>
        </w:rPr>
      </w:pPr>
      <w:bookmarkStart w:id="0" w:name="_GoBack"/>
      <w:bookmarkEnd w:id="0"/>
      <w:r>
        <w:rPr>
          <w:b/>
          <w:bCs/>
          <w:szCs w:val="20"/>
        </w:rPr>
        <w:t>A</w:t>
      </w:r>
      <w:r w:rsidRPr="00D81101">
        <w:rPr>
          <w:b/>
          <w:bCs/>
          <w:szCs w:val="20"/>
        </w:rPr>
        <w:t>MENDMENT TO IMPLEMENT SECURE ACT PROVISIONS FOR TERMINATING PLAN</w:t>
      </w:r>
    </w:p>
    <w:p w14:paraId="21C8E39D" w14:textId="77777777"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46C3889B" w14:textId="63A60BFD" w:rsidR="00C8032F" w:rsidRPr="00D81101" w:rsidRDefault="00C8032F" w:rsidP="003673EB">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The Employer hereby adopts this Amendment to the Plan identified below. Except as otherwise specified in this Amendment, this Amendment is effective (</w:t>
      </w:r>
      <w:r w:rsidRPr="00D81101">
        <w:rPr>
          <w:rFonts w:eastAsiaTheme="minorEastAsia"/>
          <w:sz w:val="18"/>
          <w:szCs w:val="18"/>
        </w:rPr>
        <w:t>"</w:t>
      </w:r>
      <w:r w:rsidRPr="00D81101">
        <w:rPr>
          <w:szCs w:val="20"/>
        </w:rPr>
        <w:t>the Effective Date</w:t>
      </w:r>
      <w:r w:rsidRPr="00D81101">
        <w:rPr>
          <w:rFonts w:eastAsiaTheme="minorEastAsia"/>
          <w:sz w:val="18"/>
          <w:szCs w:val="18"/>
        </w:rPr>
        <w:t>"</w:t>
      </w:r>
      <w:r w:rsidRPr="00D81101">
        <w:rPr>
          <w:szCs w:val="20"/>
        </w:rPr>
        <w:t xml:space="preserve">) on the </w:t>
      </w:r>
      <w:r w:rsidRPr="00FF4F1C">
        <w:rPr>
          <w:szCs w:val="20"/>
        </w:rPr>
        <w:t>first day of the first Plan Year beginning after December 31, 2019</w:t>
      </w:r>
      <w:r w:rsidRPr="00D81101">
        <w:rPr>
          <w:szCs w:val="20"/>
        </w:rPr>
        <w:t xml:space="preserve">, or as soon as administratively feasible thereafter. </w:t>
      </w:r>
    </w:p>
    <w:p w14:paraId="565C6E36" w14:textId="77777777" w:rsidR="00C8032F" w:rsidRPr="00D81101" w:rsidRDefault="00C8032F" w:rsidP="003673EB">
      <w:pPr>
        <w:widowControl/>
        <w:adjustRightInd w:val="0"/>
        <w:ind w:left="540" w:hanging="540"/>
        <w:rPr>
          <w:szCs w:val="20"/>
        </w:rPr>
      </w:pPr>
    </w:p>
    <w:p w14:paraId="32FCE788" w14:textId="6D12E168" w:rsidR="00C8032F" w:rsidRPr="00D81101" w:rsidRDefault="00C8032F" w:rsidP="003673EB">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1" w:name="_Hlk11414794"/>
      <w:r w:rsidRPr="00D81101">
        <w:rPr>
          <w:szCs w:val="20"/>
        </w:rPr>
        <w:t>Except as otherwise provided in this Amendment, terms defined in the Plan will have the same meaning in this Amendment.</w:t>
      </w:r>
      <w:bookmarkEnd w:id="1"/>
      <w:r w:rsidR="00C42D70" w:rsidRPr="00D81101">
        <w:rPr>
          <w:szCs w:val="20"/>
        </w:rPr>
        <w:t xml:space="preserve">  Most Articles </w:t>
      </w:r>
      <w:r w:rsidR="00AC0F3B" w:rsidRPr="00D81101">
        <w:rPr>
          <w:szCs w:val="20"/>
        </w:rPr>
        <w:t>include definitions which are specific to that Article.</w:t>
      </w:r>
    </w:p>
    <w:p w14:paraId="2B4B250C" w14:textId="77777777" w:rsidR="00C8032F" w:rsidRPr="00D81101" w:rsidRDefault="00C8032F" w:rsidP="003673EB">
      <w:pPr>
        <w:widowControl/>
        <w:ind w:left="540" w:hanging="540"/>
        <w:rPr>
          <w:szCs w:val="20"/>
        </w:rPr>
      </w:pPr>
    </w:p>
    <w:p w14:paraId="7CD912A0" w14:textId="77777777" w:rsidR="00C8032F" w:rsidRPr="00D81101" w:rsidRDefault="00C8032F" w:rsidP="003673EB">
      <w:pPr>
        <w:widowControl/>
        <w:ind w:left="540" w:hanging="540"/>
        <w:rPr>
          <w:szCs w:val="20"/>
        </w:rPr>
      </w:pPr>
      <w:r w:rsidRPr="00D81101">
        <w:rPr>
          <w:szCs w:val="20"/>
        </w:rPr>
        <w:t>1.3</w:t>
      </w:r>
      <w:r w:rsidRPr="00D81101">
        <w:rPr>
          <w:szCs w:val="20"/>
        </w:rPr>
        <w:tab/>
      </w:r>
      <w:r w:rsidRPr="00D81101">
        <w:rPr>
          <w:b/>
          <w:szCs w:val="20"/>
        </w:rPr>
        <w:t>Construction.</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1A674B1A" w14:textId="07112FE9" w:rsidR="00C8032F" w:rsidRPr="00D81101" w:rsidRDefault="00C8032F" w:rsidP="003673EB">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plan in accordance with pension related provisions of the Further Consolidated Appropriations Act of 2019 (“FCAA”) in general, and Division O of the that Act, the Setting Every Community Up for Retirement Enhancement Act of 2019 (“SECURE”), in specific.  </w:t>
      </w:r>
      <w:r w:rsidR="00C500CE">
        <w:rPr>
          <w:szCs w:val="20"/>
        </w:rPr>
        <w:t xml:space="preserve">It also addresses a provision of the Bipartisan American Miners Act (“BAMA”), which is also part of FCAA. </w:t>
      </w:r>
      <w:r w:rsidRPr="00D81101">
        <w:rPr>
          <w:szCs w:val="20"/>
        </w:rPr>
        <w:t>The provisions of this Amendment shall be interpreted and applied to be consistent with FCAA.</w:t>
      </w:r>
    </w:p>
    <w:p w14:paraId="11811214" w14:textId="77777777" w:rsidR="00C8032F" w:rsidRPr="00D81101" w:rsidRDefault="00C8032F" w:rsidP="003673EB">
      <w:pPr>
        <w:widowControl/>
        <w:ind w:left="540" w:hanging="540"/>
        <w:rPr>
          <w:szCs w:val="20"/>
        </w:rPr>
      </w:pPr>
    </w:p>
    <w:p w14:paraId="07B8DCB8" w14:textId="6AC0E7B3" w:rsidR="00C8032F" w:rsidRPr="00D81101" w:rsidRDefault="00C8032F" w:rsidP="003673EB">
      <w:pPr>
        <w:widowControl/>
        <w:tabs>
          <w:tab w:val="left" w:pos="360"/>
          <w:tab w:val="left" w:pos="720"/>
        </w:tabs>
        <w:jc w:val="center"/>
        <w:rPr>
          <w:b/>
          <w:szCs w:val="20"/>
        </w:rPr>
      </w:pPr>
      <w:r w:rsidRPr="00D81101">
        <w:rPr>
          <w:b/>
          <w:szCs w:val="20"/>
        </w:rPr>
        <w:t xml:space="preserve">ARTICLE </w:t>
      </w:r>
      <w:r w:rsidR="00FC4263" w:rsidRPr="00D81101">
        <w:rPr>
          <w:b/>
          <w:szCs w:val="20"/>
        </w:rPr>
        <w:t>2</w:t>
      </w:r>
    </w:p>
    <w:p w14:paraId="59F84221" w14:textId="28C38A38" w:rsidR="00C8032F" w:rsidRPr="00D81101" w:rsidRDefault="00C8032F" w:rsidP="003673EB">
      <w:pPr>
        <w:widowControl/>
        <w:tabs>
          <w:tab w:val="left" w:pos="360"/>
          <w:tab w:val="left" w:pos="720"/>
        </w:tabs>
        <w:jc w:val="center"/>
        <w:rPr>
          <w:b/>
          <w:szCs w:val="20"/>
        </w:rPr>
      </w:pPr>
      <w:r w:rsidRPr="00D81101">
        <w:rPr>
          <w:b/>
          <w:szCs w:val="20"/>
        </w:rPr>
        <w:t>IDENTIFICATION; ELECTIONS</w:t>
      </w:r>
    </w:p>
    <w:p w14:paraId="240DCA2D" w14:textId="561971E8" w:rsidR="00C8032F" w:rsidRPr="00D81101" w:rsidRDefault="00C8032F" w:rsidP="003673EB">
      <w:pPr>
        <w:widowControl/>
        <w:tabs>
          <w:tab w:val="left" w:pos="360"/>
          <w:tab w:val="left" w:pos="720"/>
        </w:tabs>
        <w:rPr>
          <w:b/>
          <w:szCs w:val="20"/>
        </w:rPr>
      </w:pPr>
    </w:p>
    <w:p w14:paraId="3EF64D66" w14:textId="77777777" w:rsidR="00C8032F" w:rsidRPr="00D81101" w:rsidRDefault="00C8032F" w:rsidP="003673EB">
      <w:pPr>
        <w:widowControl/>
        <w:ind w:left="540" w:hanging="540"/>
        <w:rPr>
          <w:szCs w:val="20"/>
        </w:rPr>
      </w:pPr>
    </w:p>
    <w:p w14:paraId="3F391A65" w14:textId="4BCF9AB0" w:rsidR="00EE26B3" w:rsidRPr="00D81101" w:rsidRDefault="00EE26B3" w:rsidP="003673EB">
      <w:pPr>
        <w:widowControl/>
        <w:ind w:left="540" w:hanging="540"/>
        <w:rPr>
          <w:szCs w:val="20"/>
        </w:rPr>
      </w:pPr>
      <w:r w:rsidRPr="00D81101">
        <w:rPr>
          <w:szCs w:val="20"/>
        </w:rPr>
        <w:t>2.1</w:t>
      </w:r>
      <w:r w:rsidR="00C8032F" w:rsidRPr="00D81101">
        <w:rPr>
          <w:szCs w:val="20"/>
        </w:rPr>
        <w:tab/>
      </w:r>
      <w:r w:rsidR="00C8032F" w:rsidRPr="00D81101">
        <w:rPr>
          <w:b/>
          <w:szCs w:val="20"/>
        </w:rPr>
        <w:t>Identifying information.</w:t>
      </w:r>
      <w:r w:rsidR="00C8032F" w:rsidRPr="00D81101">
        <w:rPr>
          <w:szCs w:val="20"/>
        </w:rPr>
        <w:t xml:space="preserve"> </w:t>
      </w:r>
    </w:p>
    <w:p w14:paraId="766E2B79" w14:textId="77777777" w:rsidR="00FC4263" w:rsidRPr="00D81101" w:rsidRDefault="00FC4263" w:rsidP="003673EB">
      <w:pPr>
        <w:widowControl/>
        <w:ind w:left="540" w:hanging="540"/>
        <w:rPr>
          <w:szCs w:val="20"/>
        </w:rPr>
      </w:pPr>
    </w:p>
    <w:p w14:paraId="2E3DB80E" w14:textId="10CAB6B3" w:rsidR="00FC4263" w:rsidRPr="00D81101" w:rsidRDefault="00C8032F" w:rsidP="003673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D81101">
        <w:rPr>
          <w:szCs w:val="20"/>
        </w:rPr>
        <w:tab/>
        <w:t>A.  Name of Employer: _______________________________________________________________</w:t>
      </w:r>
      <w:r w:rsidR="00FC4263" w:rsidRPr="00D81101">
        <w:rPr>
          <w:szCs w:val="20"/>
        </w:rPr>
        <w:tab/>
      </w:r>
    </w:p>
    <w:p w14:paraId="310AFE03" w14:textId="0DBF8A2A" w:rsidR="00C8032F" w:rsidRPr="00D81101" w:rsidRDefault="00C8032F" w:rsidP="003673EB">
      <w:pPr>
        <w:widowControl/>
        <w:ind w:left="540" w:hanging="540"/>
        <w:rPr>
          <w:szCs w:val="20"/>
        </w:rPr>
      </w:pPr>
    </w:p>
    <w:p w14:paraId="5192B533" w14:textId="77777777" w:rsidR="00EE26B3" w:rsidRPr="00D81101" w:rsidRDefault="00C8032F" w:rsidP="003673EB">
      <w:pPr>
        <w:widowControl/>
        <w:ind w:left="540" w:hanging="540"/>
        <w:rPr>
          <w:szCs w:val="20"/>
        </w:rPr>
      </w:pPr>
      <w:r w:rsidRPr="00D81101">
        <w:rPr>
          <w:szCs w:val="20"/>
        </w:rPr>
        <w:tab/>
        <w:t>B.  Name of Plan:  ___________________________________________________________________</w:t>
      </w:r>
    </w:p>
    <w:p w14:paraId="648A59E0" w14:textId="77777777" w:rsidR="00EE26B3" w:rsidRPr="00D81101" w:rsidRDefault="00EE26B3" w:rsidP="003673EB">
      <w:pPr>
        <w:widowControl/>
        <w:ind w:left="540" w:hanging="540"/>
        <w:rPr>
          <w:szCs w:val="20"/>
        </w:rPr>
      </w:pPr>
    </w:p>
    <w:p w14:paraId="41FBC5AB" w14:textId="77777777" w:rsidR="00EE26B3" w:rsidRPr="00D81101" w:rsidRDefault="00EE26B3" w:rsidP="003673EB">
      <w:pPr>
        <w:widowControl/>
        <w:ind w:left="540" w:hanging="540"/>
        <w:rPr>
          <w:szCs w:val="20"/>
        </w:rPr>
      </w:pPr>
      <w:r w:rsidRPr="00D81101">
        <w:rPr>
          <w:szCs w:val="20"/>
        </w:rPr>
        <w:tab/>
        <w:t>C.  Type of Plan (check one)</w:t>
      </w:r>
    </w:p>
    <w:p w14:paraId="08243545" w14:textId="6EDB7F42" w:rsidR="00C8032F" w:rsidRPr="00D81101" w:rsidRDefault="00EE26B3" w:rsidP="003673EB">
      <w:pPr>
        <w:widowControl/>
        <w:ind w:left="540" w:hanging="540"/>
        <w:rPr>
          <w:szCs w:val="20"/>
        </w:rPr>
      </w:pPr>
      <w:r w:rsidRPr="00D81101">
        <w:rPr>
          <w:szCs w:val="20"/>
        </w:rPr>
        <w:tab/>
      </w:r>
      <w:r w:rsidRPr="00D81101">
        <w:rPr>
          <w:szCs w:val="20"/>
        </w:rPr>
        <w:tab/>
        <w:t>(1)</w:t>
      </w:r>
      <w:proofErr w:type="gramStart"/>
      <w:r w:rsidRPr="00D81101">
        <w:rPr>
          <w:szCs w:val="20"/>
        </w:rPr>
        <w:t xml:space="preserve">   [</w:t>
      </w:r>
      <w:proofErr w:type="gramEnd"/>
      <w:r w:rsidRPr="00D81101">
        <w:rPr>
          <w:szCs w:val="20"/>
        </w:rPr>
        <w:t xml:space="preserve">  ] 401(k) </w:t>
      </w:r>
      <w:r w:rsidR="00FC4263" w:rsidRPr="00D81101">
        <w:rPr>
          <w:szCs w:val="20"/>
        </w:rPr>
        <w:t>P</w:t>
      </w:r>
      <w:r w:rsidRPr="00D81101">
        <w:rPr>
          <w:szCs w:val="20"/>
        </w:rPr>
        <w:t>lan</w:t>
      </w:r>
      <w:r w:rsidR="00C8032F" w:rsidRPr="00D81101">
        <w:rPr>
          <w:szCs w:val="20"/>
        </w:rPr>
        <w:tab/>
      </w:r>
    </w:p>
    <w:p w14:paraId="2F32A598" w14:textId="5AE11A00" w:rsidR="00EE26B3" w:rsidRPr="00D81101" w:rsidRDefault="00EE26B3" w:rsidP="003673EB">
      <w:pPr>
        <w:widowControl/>
        <w:ind w:left="540" w:hanging="540"/>
        <w:rPr>
          <w:szCs w:val="20"/>
        </w:rPr>
      </w:pPr>
      <w:r w:rsidRPr="00D81101">
        <w:rPr>
          <w:szCs w:val="20"/>
        </w:rPr>
        <w:tab/>
      </w:r>
      <w:r w:rsidRPr="00D81101">
        <w:rPr>
          <w:szCs w:val="20"/>
        </w:rPr>
        <w:tab/>
        <w:t>(2)</w:t>
      </w:r>
      <w:proofErr w:type="gramStart"/>
      <w:r w:rsidRPr="00D81101">
        <w:rPr>
          <w:szCs w:val="20"/>
        </w:rPr>
        <w:t xml:space="preserve">   [</w:t>
      </w:r>
      <w:proofErr w:type="gramEnd"/>
      <w:r w:rsidRPr="00D81101">
        <w:rPr>
          <w:szCs w:val="20"/>
        </w:rPr>
        <w:t xml:space="preserve">  ] Profit-</w:t>
      </w:r>
      <w:r w:rsidR="008038D9" w:rsidRPr="00D81101">
        <w:rPr>
          <w:szCs w:val="20"/>
        </w:rPr>
        <w:t>S</w:t>
      </w:r>
      <w:r w:rsidRPr="00D81101">
        <w:rPr>
          <w:szCs w:val="20"/>
        </w:rPr>
        <w:t xml:space="preserve">haring </w:t>
      </w:r>
      <w:r w:rsidR="008038D9" w:rsidRPr="00D81101">
        <w:rPr>
          <w:szCs w:val="20"/>
        </w:rPr>
        <w:t>P</w:t>
      </w:r>
      <w:r w:rsidRPr="00D81101">
        <w:rPr>
          <w:szCs w:val="20"/>
        </w:rPr>
        <w:t>lan (other than a 401(k) plan</w:t>
      </w:r>
      <w:r w:rsidR="008038D9" w:rsidRPr="00D81101">
        <w:rPr>
          <w:szCs w:val="20"/>
        </w:rPr>
        <w:t>)</w:t>
      </w:r>
    </w:p>
    <w:p w14:paraId="4D924599" w14:textId="54716EE7" w:rsidR="00EE26B3" w:rsidRPr="00D81101" w:rsidRDefault="00EE26B3" w:rsidP="003673EB">
      <w:pPr>
        <w:widowControl/>
        <w:ind w:left="540" w:hanging="540"/>
        <w:rPr>
          <w:szCs w:val="20"/>
        </w:rPr>
      </w:pPr>
      <w:r w:rsidRPr="00D81101">
        <w:rPr>
          <w:szCs w:val="20"/>
        </w:rPr>
        <w:tab/>
      </w:r>
      <w:r w:rsidRPr="00D81101">
        <w:rPr>
          <w:szCs w:val="20"/>
        </w:rPr>
        <w:tab/>
        <w:t>(3)</w:t>
      </w:r>
      <w:proofErr w:type="gramStart"/>
      <w:r w:rsidRPr="00D81101">
        <w:rPr>
          <w:szCs w:val="20"/>
        </w:rPr>
        <w:t xml:space="preserve">   [</w:t>
      </w:r>
      <w:proofErr w:type="gramEnd"/>
      <w:r w:rsidRPr="00D81101">
        <w:rPr>
          <w:szCs w:val="20"/>
        </w:rPr>
        <w:t xml:space="preserve">  ] Money </w:t>
      </w:r>
      <w:r w:rsidR="008038D9" w:rsidRPr="00D81101">
        <w:rPr>
          <w:szCs w:val="20"/>
        </w:rPr>
        <w:t>P</w:t>
      </w:r>
      <w:r w:rsidRPr="00D81101">
        <w:rPr>
          <w:szCs w:val="20"/>
        </w:rPr>
        <w:t xml:space="preserve">urchase </w:t>
      </w:r>
      <w:r w:rsidR="008038D9" w:rsidRPr="00D81101">
        <w:rPr>
          <w:szCs w:val="20"/>
        </w:rPr>
        <w:t>P</w:t>
      </w:r>
      <w:r w:rsidRPr="00D81101">
        <w:rPr>
          <w:szCs w:val="20"/>
        </w:rPr>
        <w:t xml:space="preserve">ension </w:t>
      </w:r>
      <w:r w:rsidR="008038D9" w:rsidRPr="00D81101">
        <w:rPr>
          <w:szCs w:val="20"/>
        </w:rPr>
        <w:t>P</w:t>
      </w:r>
      <w:r w:rsidRPr="00D81101">
        <w:rPr>
          <w:szCs w:val="20"/>
        </w:rPr>
        <w:t>lan</w:t>
      </w:r>
      <w:r w:rsidRPr="00D81101">
        <w:rPr>
          <w:szCs w:val="20"/>
        </w:rPr>
        <w:tab/>
      </w:r>
    </w:p>
    <w:p w14:paraId="7F84CC81" w14:textId="33629B0F" w:rsidR="00EE26B3" w:rsidRPr="00D81101" w:rsidRDefault="00EE26B3" w:rsidP="003673EB">
      <w:pPr>
        <w:widowControl/>
        <w:ind w:left="540" w:hanging="540"/>
        <w:rPr>
          <w:szCs w:val="20"/>
        </w:rPr>
      </w:pPr>
      <w:r w:rsidRPr="00D81101">
        <w:rPr>
          <w:szCs w:val="20"/>
        </w:rPr>
        <w:tab/>
      </w:r>
      <w:r w:rsidRPr="00D81101">
        <w:rPr>
          <w:szCs w:val="20"/>
        </w:rPr>
        <w:tab/>
        <w:t>(4)</w:t>
      </w:r>
      <w:proofErr w:type="gramStart"/>
      <w:r w:rsidRPr="00D81101">
        <w:rPr>
          <w:szCs w:val="20"/>
        </w:rPr>
        <w:t xml:space="preserve">   [</w:t>
      </w:r>
      <w:proofErr w:type="gramEnd"/>
      <w:r w:rsidRPr="00D81101">
        <w:rPr>
          <w:szCs w:val="20"/>
        </w:rPr>
        <w:t xml:space="preserve">  ] Defined </w:t>
      </w:r>
      <w:r w:rsidR="008038D9" w:rsidRPr="00D81101">
        <w:rPr>
          <w:szCs w:val="20"/>
        </w:rPr>
        <w:t>B</w:t>
      </w:r>
      <w:r w:rsidRPr="00D81101">
        <w:rPr>
          <w:szCs w:val="20"/>
        </w:rPr>
        <w:t xml:space="preserve">enefit </w:t>
      </w:r>
      <w:r w:rsidR="008038D9" w:rsidRPr="00D81101">
        <w:rPr>
          <w:szCs w:val="20"/>
        </w:rPr>
        <w:t>P</w:t>
      </w:r>
      <w:r w:rsidRPr="00D81101">
        <w:rPr>
          <w:szCs w:val="20"/>
        </w:rPr>
        <w:t>lan (including a cash balance plan)</w:t>
      </w:r>
    </w:p>
    <w:p w14:paraId="4836C0AF" w14:textId="731F9EDA" w:rsidR="009503D1" w:rsidRPr="00D81101" w:rsidRDefault="00EE26B3" w:rsidP="003673EB">
      <w:pPr>
        <w:widowControl/>
        <w:ind w:left="540" w:hanging="540"/>
        <w:rPr>
          <w:szCs w:val="20"/>
        </w:rPr>
      </w:pPr>
      <w:r w:rsidRPr="00D81101">
        <w:rPr>
          <w:szCs w:val="20"/>
        </w:rPr>
        <w:tab/>
      </w:r>
      <w:r w:rsidRPr="00D81101">
        <w:rPr>
          <w:szCs w:val="20"/>
        </w:rPr>
        <w:tab/>
        <w:t>(5)</w:t>
      </w:r>
      <w:proofErr w:type="gramStart"/>
      <w:r w:rsidRPr="00D81101">
        <w:rPr>
          <w:szCs w:val="20"/>
        </w:rPr>
        <w:t xml:space="preserve">   [</w:t>
      </w:r>
      <w:proofErr w:type="gramEnd"/>
      <w:r w:rsidRPr="00D81101">
        <w:rPr>
          <w:szCs w:val="20"/>
        </w:rPr>
        <w:t xml:space="preserve">  ] 403(b) </w:t>
      </w:r>
      <w:r w:rsidR="008038D9" w:rsidRPr="00D81101">
        <w:rPr>
          <w:szCs w:val="20"/>
        </w:rPr>
        <w:t>P</w:t>
      </w:r>
      <w:r w:rsidRPr="00D81101">
        <w:rPr>
          <w:szCs w:val="20"/>
        </w:rPr>
        <w:t>lan</w:t>
      </w:r>
    </w:p>
    <w:p w14:paraId="5FEFD9B0" w14:textId="5C5DEC87" w:rsidR="009503D1" w:rsidRPr="00D81101" w:rsidRDefault="009503D1" w:rsidP="003673EB">
      <w:pPr>
        <w:widowControl/>
        <w:ind w:left="540" w:hanging="540"/>
        <w:rPr>
          <w:szCs w:val="20"/>
        </w:rPr>
      </w:pPr>
      <w:r w:rsidRPr="00D81101">
        <w:rPr>
          <w:szCs w:val="20"/>
        </w:rPr>
        <w:tab/>
      </w:r>
      <w:r w:rsidRPr="00D81101">
        <w:rPr>
          <w:szCs w:val="20"/>
        </w:rPr>
        <w:tab/>
        <w:t>(6)</w:t>
      </w:r>
      <w:proofErr w:type="gramStart"/>
      <w:r w:rsidRPr="00D81101">
        <w:rPr>
          <w:szCs w:val="20"/>
        </w:rPr>
        <w:t xml:space="preserve">   [</w:t>
      </w:r>
      <w:proofErr w:type="gramEnd"/>
      <w:r w:rsidRPr="00D81101">
        <w:rPr>
          <w:szCs w:val="20"/>
        </w:rPr>
        <w:t xml:space="preserve">  ] 457(b) </w:t>
      </w:r>
      <w:r w:rsidR="008038D9" w:rsidRPr="00D81101">
        <w:rPr>
          <w:szCs w:val="20"/>
        </w:rPr>
        <w:t>P</w:t>
      </w:r>
      <w:r w:rsidRPr="00D81101">
        <w:rPr>
          <w:szCs w:val="20"/>
        </w:rPr>
        <w:t xml:space="preserve">lan </w:t>
      </w:r>
      <w:r w:rsidR="008038D9" w:rsidRPr="00D81101">
        <w:rPr>
          <w:szCs w:val="20"/>
        </w:rPr>
        <w:t xml:space="preserve"> (check one):  [  ]  Governmental employer     [   ]  Tax-exempt employer</w:t>
      </w:r>
    </w:p>
    <w:p w14:paraId="63F414FD" w14:textId="77777777" w:rsidR="009503D1" w:rsidRPr="00D81101" w:rsidRDefault="009503D1" w:rsidP="003673EB">
      <w:pPr>
        <w:widowControl/>
        <w:ind w:left="540" w:hanging="540"/>
        <w:rPr>
          <w:szCs w:val="20"/>
        </w:rPr>
      </w:pPr>
    </w:p>
    <w:p w14:paraId="07B314A0" w14:textId="1ED5F775" w:rsidR="00EE26B3" w:rsidRPr="00D81101" w:rsidRDefault="009503D1" w:rsidP="003673EB">
      <w:pPr>
        <w:widowControl/>
        <w:ind w:left="540" w:hanging="540"/>
        <w:rPr>
          <w:szCs w:val="20"/>
        </w:rPr>
      </w:pPr>
      <w:r w:rsidRPr="00D81101">
        <w:rPr>
          <w:szCs w:val="20"/>
        </w:rPr>
        <w:t>2.2</w:t>
      </w:r>
      <w:r w:rsidRPr="00D81101">
        <w:rPr>
          <w:szCs w:val="20"/>
        </w:rPr>
        <w:tab/>
      </w:r>
      <w:r w:rsidRPr="00D81101">
        <w:rPr>
          <w:b/>
          <w:bCs/>
          <w:szCs w:val="20"/>
        </w:rPr>
        <w:t>Plan Type Definitions.</w:t>
      </w:r>
      <w:r w:rsidRPr="00D81101">
        <w:rPr>
          <w:szCs w:val="20"/>
        </w:rPr>
        <w:t xml:space="preserve"> “Qualified Plan” means a 401(k) plan, profit-sharing plan, money purchase pension plan or defined benefit plan.  “Defined Contribution Plan” means a Qualified Plan other than a defined benefit plan. </w:t>
      </w:r>
    </w:p>
    <w:p w14:paraId="7FA1E64E" w14:textId="77777777" w:rsidR="00284CC6" w:rsidRPr="00D81101" w:rsidRDefault="00284CC6" w:rsidP="003673EB">
      <w:pPr>
        <w:widowControl/>
        <w:ind w:left="540" w:hanging="540"/>
        <w:rPr>
          <w:szCs w:val="20"/>
        </w:rPr>
      </w:pPr>
    </w:p>
    <w:p w14:paraId="70F91664" w14:textId="131D14B8" w:rsidR="00FC4263" w:rsidRPr="00D81101" w:rsidRDefault="00FC4263" w:rsidP="003673EB">
      <w:pPr>
        <w:widowControl/>
        <w:ind w:left="540" w:hanging="540"/>
        <w:rPr>
          <w:szCs w:val="20"/>
        </w:rPr>
      </w:pPr>
      <w:r w:rsidRPr="00D81101">
        <w:rPr>
          <w:szCs w:val="20"/>
        </w:rPr>
        <w:t>2.3</w:t>
      </w:r>
      <w:r w:rsidRPr="00D81101">
        <w:rPr>
          <w:szCs w:val="20"/>
        </w:rPr>
        <w:tab/>
      </w:r>
      <w:r w:rsidRPr="00D81101">
        <w:rPr>
          <w:b/>
          <w:szCs w:val="20"/>
        </w:rPr>
        <w:t>Default Provisions</w:t>
      </w:r>
      <w:r w:rsidRPr="00D81101">
        <w:rPr>
          <w:szCs w:val="20"/>
        </w:rPr>
        <w:t>. The following provisions apply except to the extent the Employer makes a different election in one or more of Sections 2.4 through 2.</w:t>
      </w:r>
      <w:r w:rsidR="00344A4C" w:rsidRPr="00D81101">
        <w:rPr>
          <w:szCs w:val="20"/>
        </w:rPr>
        <w:t>6</w:t>
      </w:r>
      <w:r w:rsidRPr="00D81101">
        <w:rPr>
          <w:szCs w:val="20"/>
        </w:rPr>
        <w:t>.</w:t>
      </w:r>
    </w:p>
    <w:p w14:paraId="1EDCDE49" w14:textId="77777777" w:rsidR="00FC4263" w:rsidRPr="00D81101" w:rsidRDefault="00FC4263" w:rsidP="003673EB">
      <w:pPr>
        <w:widowControl/>
        <w:ind w:left="540" w:hanging="540"/>
        <w:rPr>
          <w:szCs w:val="20"/>
        </w:rPr>
      </w:pPr>
    </w:p>
    <w:p w14:paraId="1A4855FD" w14:textId="77DA3670" w:rsidR="00FC4263" w:rsidRPr="00D81101" w:rsidRDefault="0052428E" w:rsidP="003673EB">
      <w:pPr>
        <w:widowControl/>
        <w:numPr>
          <w:ilvl w:val="0"/>
          <w:numId w:val="1"/>
        </w:numPr>
        <w:tabs>
          <w:tab w:val="left" w:pos="990"/>
        </w:tabs>
        <w:rPr>
          <w:b/>
          <w:szCs w:val="20"/>
        </w:rPr>
      </w:pPr>
      <w:r w:rsidRPr="00D81101">
        <w:rPr>
          <w:b/>
          <w:szCs w:val="20"/>
        </w:rPr>
        <w:t>The Plan does not make birth/adoption distributions described in Article 5.</w:t>
      </w:r>
    </w:p>
    <w:p w14:paraId="6417789D" w14:textId="4BD03858" w:rsidR="00FC4263" w:rsidRPr="00D81101" w:rsidRDefault="00F9183F" w:rsidP="003673EB">
      <w:pPr>
        <w:widowControl/>
        <w:numPr>
          <w:ilvl w:val="0"/>
          <w:numId w:val="1"/>
        </w:numPr>
        <w:tabs>
          <w:tab w:val="left" w:pos="990"/>
        </w:tabs>
        <w:rPr>
          <w:szCs w:val="20"/>
        </w:rPr>
      </w:pPr>
      <w:r w:rsidRPr="00D81101">
        <w:rPr>
          <w:b/>
          <w:szCs w:val="20"/>
        </w:rPr>
        <w:t xml:space="preserve">Distribution of </w:t>
      </w:r>
      <w:r w:rsidR="00344A4C" w:rsidRPr="00D81101">
        <w:rPr>
          <w:b/>
          <w:szCs w:val="20"/>
        </w:rPr>
        <w:t xml:space="preserve">RMDs will begin for Affected Participants no sooner than April 1 of the calendar </w:t>
      </w:r>
      <w:r w:rsidR="00CB18A1">
        <w:rPr>
          <w:b/>
          <w:szCs w:val="20"/>
        </w:rPr>
        <w:t xml:space="preserve">year </w:t>
      </w:r>
      <w:r w:rsidR="00344A4C" w:rsidRPr="00D81101">
        <w:rPr>
          <w:b/>
          <w:szCs w:val="20"/>
        </w:rPr>
        <w:t>following the year the Participant attains age 72</w:t>
      </w:r>
      <w:r w:rsidR="00FC4263" w:rsidRPr="00D81101">
        <w:rPr>
          <w:b/>
          <w:szCs w:val="20"/>
        </w:rPr>
        <w:t xml:space="preserve">. </w:t>
      </w:r>
    </w:p>
    <w:p w14:paraId="2933B011" w14:textId="0A82EE58" w:rsidR="00C8032F" w:rsidRDefault="00344A4C" w:rsidP="003673EB">
      <w:pPr>
        <w:widowControl/>
        <w:numPr>
          <w:ilvl w:val="0"/>
          <w:numId w:val="1"/>
        </w:numPr>
        <w:tabs>
          <w:tab w:val="left" w:pos="990"/>
        </w:tabs>
        <w:rPr>
          <w:b/>
          <w:szCs w:val="20"/>
        </w:rPr>
      </w:pPr>
      <w:r w:rsidRPr="00D81101">
        <w:rPr>
          <w:b/>
          <w:szCs w:val="20"/>
        </w:rPr>
        <w:lastRenderedPageBreak/>
        <w:t xml:space="preserve">Participants will not be able to take in-service distributions from Money Purchase </w:t>
      </w:r>
      <w:r w:rsidR="00041D6A" w:rsidRPr="00D81101">
        <w:rPr>
          <w:b/>
          <w:szCs w:val="20"/>
        </w:rPr>
        <w:t>Pension</w:t>
      </w:r>
      <w:r w:rsidRPr="00D81101">
        <w:rPr>
          <w:b/>
          <w:szCs w:val="20"/>
        </w:rPr>
        <w:t xml:space="preserve"> Plans, Defined Benefit Plans, or Governmental 457(b) Plans at age 59½.</w:t>
      </w:r>
    </w:p>
    <w:p w14:paraId="5BFE4D28" w14:textId="77777777" w:rsidR="003673EB" w:rsidRPr="00D81101" w:rsidRDefault="003673EB" w:rsidP="003673EB">
      <w:pPr>
        <w:widowControl/>
        <w:tabs>
          <w:tab w:val="left" w:pos="990"/>
        </w:tabs>
        <w:ind w:left="990"/>
        <w:rPr>
          <w:b/>
          <w:szCs w:val="20"/>
        </w:rPr>
      </w:pPr>
    </w:p>
    <w:p w14:paraId="2BC8F23F" w14:textId="241B70E2" w:rsidR="006A5483" w:rsidRPr="00D81101" w:rsidRDefault="006A5483" w:rsidP="003673EB">
      <w:pPr>
        <w:widowControl/>
        <w:rPr>
          <w:b/>
          <w:bCs/>
          <w:szCs w:val="20"/>
        </w:rPr>
      </w:pPr>
      <w:r w:rsidRPr="00D81101">
        <w:rPr>
          <w:b/>
          <w:bCs/>
          <w:szCs w:val="20"/>
        </w:rPr>
        <w:t>Skip Sections 2.4 through 2.</w:t>
      </w:r>
      <w:r w:rsidR="00F9183F" w:rsidRPr="00D81101">
        <w:rPr>
          <w:b/>
          <w:bCs/>
          <w:szCs w:val="20"/>
        </w:rPr>
        <w:t>6</w:t>
      </w:r>
      <w:r w:rsidRPr="00D81101">
        <w:rPr>
          <w:b/>
          <w:bCs/>
          <w:szCs w:val="20"/>
        </w:rPr>
        <w:t xml:space="preserve"> if you accept the default provisions listed in Section 2.3.  Any entry in Sections 2.4 through 2.</w:t>
      </w:r>
      <w:r w:rsidR="00F9183F" w:rsidRPr="00D81101">
        <w:rPr>
          <w:b/>
          <w:bCs/>
          <w:szCs w:val="20"/>
        </w:rPr>
        <w:t>6</w:t>
      </w:r>
      <w:r w:rsidRPr="00D81101">
        <w:rPr>
          <w:b/>
          <w:bCs/>
          <w:szCs w:val="20"/>
        </w:rPr>
        <w:t xml:space="preserve"> will override th</w:t>
      </w:r>
      <w:r w:rsidR="00CB18A1">
        <w:rPr>
          <w:b/>
          <w:bCs/>
          <w:szCs w:val="20"/>
        </w:rPr>
        <w:t>e</w:t>
      </w:r>
      <w:r w:rsidRPr="00D81101">
        <w:rPr>
          <w:b/>
          <w:bCs/>
          <w:szCs w:val="20"/>
        </w:rPr>
        <w:t xml:space="preserve"> </w:t>
      </w:r>
      <w:r w:rsidR="00CB18A1">
        <w:rPr>
          <w:b/>
          <w:bCs/>
          <w:szCs w:val="20"/>
        </w:rPr>
        <w:t xml:space="preserve">corresponding </w:t>
      </w:r>
      <w:r w:rsidRPr="00D81101">
        <w:rPr>
          <w:b/>
          <w:bCs/>
          <w:szCs w:val="20"/>
        </w:rPr>
        <w:t>default.</w:t>
      </w:r>
    </w:p>
    <w:p w14:paraId="57022C8F" w14:textId="77777777" w:rsidR="006A5483" w:rsidRPr="00D81101" w:rsidRDefault="006A5483" w:rsidP="003673EB">
      <w:pPr>
        <w:widowControl/>
        <w:rPr>
          <w:b/>
          <w:bCs/>
          <w:szCs w:val="20"/>
        </w:rPr>
      </w:pPr>
    </w:p>
    <w:p w14:paraId="09744358" w14:textId="4BC65F79" w:rsidR="006A5483" w:rsidRPr="00D81101" w:rsidRDefault="006A5483" w:rsidP="003673EB">
      <w:pPr>
        <w:widowControl/>
        <w:ind w:left="540" w:hanging="540"/>
        <w:rPr>
          <w:szCs w:val="20"/>
        </w:rPr>
      </w:pPr>
      <w:r w:rsidRPr="00D81101">
        <w:rPr>
          <w:szCs w:val="20"/>
        </w:rPr>
        <w:t>2.4</w:t>
      </w:r>
      <w:r w:rsidRPr="00D81101">
        <w:rPr>
          <w:szCs w:val="20"/>
        </w:rPr>
        <w:tab/>
      </w:r>
      <w:r w:rsidRPr="00D81101">
        <w:rPr>
          <w:b/>
          <w:szCs w:val="20"/>
        </w:rPr>
        <w:t>Birth/Adoption Distributions</w:t>
      </w:r>
      <w:r w:rsidRPr="00D81101">
        <w:rPr>
          <w:szCs w:val="20"/>
        </w:rPr>
        <w:t>. The provisions of A</w:t>
      </w:r>
      <w:r w:rsidR="00F9183F" w:rsidRPr="00D81101">
        <w:rPr>
          <w:szCs w:val="20"/>
        </w:rPr>
        <w:t>rticle</w:t>
      </w:r>
      <w:r w:rsidRPr="00D81101">
        <w:rPr>
          <w:szCs w:val="20"/>
        </w:rPr>
        <w:t xml:space="preserve"> </w:t>
      </w:r>
      <w:r w:rsidR="007E1539">
        <w:rPr>
          <w:szCs w:val="20"/>
        </w:rPr>
        <w:t>5</w:t>
      </w:r>
      <w:r w:rsidRPr="00D81101">
        <w:rPr>
          <w:szCs w:val="20"/>
        </w:rPr>
        <w:t xml:space="preserve">, dealing with distributions following birth or finalized adoption APPLY as follows: </w:t>
      </w:r>
    </w:p>
    <w:p w14:paraId="4C482ED5" w14:textId="77777777" w:rsidR="006A5483" w:rsidRPr="00D81101" w:rsidRDefault="006A5483" w:rsidP="003673EB">
      <w:pPr>
        <w:widowControl/>
        <w:ind w:left="540" w:hanging="540"/>
        <w:rPr>
          <w:szCs w:val="20"/>
        </w:rPr>
      </w:pPr>
    </w:p>
    <w:p w14:paraId="08396D23" w14:textId="0A194A65" w:rsidR="006A5483" w:rsidRPr="00D81101" w:rsidRDefault="006A5483" w:rsidP="003673EB">
      <w:pPr>
        <w:widowControl/>
        <w:tabs>
          <w:tab w:val="left" w:pos="900"/>
          <w:tab w:val="left" w:pos="1440"/>
        </w:tabs>
        <w:ind w:left="1440" w:hanging="900"/>
        <w:rPr>
          <w:spacing w:val="-2"/>
          <w:szCs w:val="20"/>
        </w:rPr>
      </w:pPr>
      <w:r w:rsidRPr="00D81101">
        <w:rPr>
          <w:spacing w:val="-2"/>
          <w:szCs w:val="20"/>
        </w:rPr>
        <w:t>a.</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t>The provisions apply effective January 1, 2020.</w:t>
      </w:r>
    </w:p>
    <w:p w14:paraId="0747B639" w14:textId="0C5B2209" w:rsidR="006A5483" w:rsidRPr="00D81101" w:rsidRDefault="006A5483" w:rsidP="003673EB">
      <w:pPr>
        <w:widowControl/>
        <w:tabs>
          <w:tab w:val="left" w:pos="900"/>
          <w:tab w:val="left" w:pos="1440"/>
        </w:tabs>
        <w:ind w:left="1440" w:hanging="900"/>
        <w:rPr>
          <w:spacing w:val="-2"/>
          <w:szCs w:val="20"/>
        </w:rPr>
      </w:pPr>
      <w:r w:rsidRPr="00D81101">
        <w:rPr>
          <w:spacing w:val="-2"/>
          <w:szCs w:val="20"/>
        </w:rPr>
        <w:t>b.</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t>The provisions apply effective _________________ (Enter date after December 31, 2019).</w:t>
      </w:r>
    </w:p>
    <w:p w14:paraId="1F356061" w14:textId="0ED746CB" w:rsidR="006A5483" w:rsidRPr="00D81101" w:rsidRDefault="006A5483" w:rsidP="003673EB">
      <w:pPr>
        <w:widowControl/>
        <w:tabs>
          <w:tab w:val="left" w:pos="900"/>
          <w:tab w:val="left" w:pos="1440"/>
        </w:tabs>
        <w:ind w:left="1440" w:hanging="900"/>
        <w:rPr>
          <w:spacing w:val="-2"/>
          <w:szCs w:val="20"/>
        </w:rPr>
      </w:pPr>
      <w:r w:rsidRPr="00D81101">
        <w:rPr>
          <w:spacing w:val="-2"/>
          <w:szCs w:val="20"/>
        </w:rPr>
        <w:t>c.</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t xml:space="preserve">Distributions are not available from the following accounts: ________________________ (e.g. matching contributions, or </w:t>
      </w:r>
      <w:r w:rsidR="00081259" w:rsidRPr="00D81101">
        <w:rPr>
          <w:spacing w:val="-2"/>
          <w:szCs w:val="20"/>
        </w:rPr>
        <w:t>accounts in which the Participant is not fully vested</w:t>
      </w:r>
      <w:r w:rsidRPr="00D81101">
        <w:rPr>
          <w:spacing w:val="-2"/>
          <w:szCs w:val="20"/>
        </w:rPr>
        <w:t>).</w:t>
      </w:r>
    </w:p>
    <w:p w14:paraId="1E1C7D55" w14:textId="77777777" w:rsidR="006A5483" w:rsidRPr="00D81101" w:rsidRDefault="006A5483" w:rsidP="003673EB">
      <w:pPr>
        <w:widowControl/>
        <w:tabs>
          <w:tab w:val="left" w:pos="900"/>
          <w:tab w:val="left" w:pos="1440"/>
        </w:tabs>
        <w:ind w:left="1440" w:hanging="900"/>
        <w:rPr>
          <w:b/>
          <w:szCs w:val="20"/>
        </w:rPr>
      </w:pPr>
      <w:bookmarkStart w:id="2" w:name="_Hlk523310961"/>
    </w:p>
    <w:bookmarkEnd w:id="2"/>
    <w:p w14:paraId="4600E066" w14:textId="1A818842" w:rsidR="006A5483" w:rsidRPr="00D81101" w:rsidRDefault="006A5483" w:rsidP="003673EB">
      <w:pPr>
        <w:widowControl/>
        <w:ind w:left="540" w:hanging="540"/>
        <w:rPr>
          <w:szCs w:val="20"/>
        </w:rPr>
      </w:pPr>
      <w:r w:rsidRPr="00D81101">
        <w:rPr>
          <w:szCs w:val="20"/>
        </w:rPr>
        <w:t>2.5</w:t>
      </w:r>
      <w:r w:rsidRPr="00D81101">
        <w:rPr>
          <w:szCs w:val="20"/>
        </w:rPr>
        <w:tab/>
      </w:r>
      <w:r w:rsidR="00C42D70" w:rsidRPr="00D81101">
        <w:rPr>
          <w:szCs w:val="20"/>
        </w:rPr>
        <w:t xml:space="preserve">[  </w:t>
      </w:r>
      <w:proofErr w:type="gramStart"/>
      <w:r w:rsidR="00C42D70" w:rsidRPr="00D81101">
        <w:rPr>
          <w:szCs w:val="20"/>
        </w:rPr>
        <w:t xml:space="preserve">  ]</w:t>
      </w:r>
      <w:proofErr w:type="gramEnd"/>
      <w:r w:rsidR="00C42D70" w:rsidRPr="00D81101">
        <w:rPr>
          <w:szCs w:val="20"/>
        </w:rPr>
        <w:t xml:space="preserve">   </w:t>
      </w:r>
      <w:r w:rsidR="00C42D70" w:rsidRPr="00D81101">
        <w:rPr>
          <w:b/>
          <w:szCs w:val="20"/>
        </w:rPr>
        <w:t>RMD Timing</w:t>
      </w:r>
      <w:r w:rsidRPr="00D81101">
        <w:rPr>
          <w:b/>
          <w:szCs w:val="20"/>
        </w:rPr>
        <w:t xml:space="preserve">. </w:t>
      </w:r>
      <w:r w:rsidR="00C42D70" w:rsidRPr="00D81101">
        <w:rPr>
          <w:bCs/>
          <w:szCs w:val="20"/>
        </w:rPr>
        <w:t>Distribution of RMDs to Affected Participants, as described in Article 6, will NOT be delayed on account of this Amendment (i.e., distributions will generally commence no later than April 1 of the calendar year following the year the Affected Participant attains age 70½), in accordance with Section 6.5.</w:t>
      </w:r>
    </w:p>
    <w:p w14:paraId="08D261FD" w14:textId="33148AF2" w:rsidR="00C8032F" w:rsidRPr="00D81101" w:rsidRDefault="00C8032F" w:rsidP="003673EB">
      <w:pPr>
        <w:widowControl/>
        <w:ind w:left="540" w:hanging="540"/>
        <w:rPr>
          <w:szCs w:val="20"/>
        </w:rPr>
      </w:pPr>
    </w:p>
    <w:p w14:paraId="7E4F4371" w14:textId="55352465" w:rsidR="00F9183F" w:rsidRPr="00D81101" w:rsidRDefault="00F9183F" w:rsidP="003673EB">
      <w:pPr>
        <w:widowControl/>
        <w:ind w:left="540" w:hanging="540"/>
        <w:rPr>
          <w:szCs w:val="20"/>
        </w:rPr>
      </w:pPr>
      <w:r w:rsidRPr="00D81101">
        <w:rPr>
          <w:szCs w:val="20"/>
        </w:rPr>
        <w:t>2.6</w:t>
      </w:r>
      <w:r w:rsidRPr="00D81101">
        <w:rPr>
          <w:szCs w:val="20"/>
        </w:rPr>
        <w:tab/>
      </w:r>
      <w:r w:rsidRPr="00D81101">
        <w:rPr>
          <w:b/>
          <w:szCs w:val="20"/>
        </w:rPr>
        <w:t>In-Service Pension Distributions</w:t>
      </w:r>
      <w:r w:rsidRPr="00D81101">
        <w:rPr>
          <w:szCs w:val="20"/>
        </w:rPr>
        <w:t xml:space="preserve">. The provisions of Article 8, dealing with </w:t>
      </w:r>
      <w:r w:rsidR="00BA52D1">
        <w:rPr>
          <w:szCs w:val="20"/>
        </w:rPr>
        <w:t xml:space="preserve">in-service </w:t>
      </w:r>
      <w:r w:rsidRPr="00D81101">
        <w:rPr>
          <w:szCs w:val="20"/>
        </w:rPr>
        <w:t xml:space="preserve">distributions </w:t>
      </w:r>
      <w:r w:rsidR="00BA52D1">
        <w:rPr>
          <w:szCs w:val="20"/>
        </w:rPr>
        <w:t>at age 59½</w:t>
      </w:r>
      <w:r w:rsidR="00F60AB9">
        <w:rPr>
          <w:szCs w:val="20"/>
        </w:rPr>
        <w:t>,</w:t>
      </w:r>
      <w:r w:rsidR="00BA52D1">
        <w:rPr>
          <w:szCs w:val="20"/>
        </w:rPr>
        <w:t xml:space="preserve"> </w:t>
      </w:r>
      <w:r w:rsidRPr="00D81101">
        <w:rPr>
          <w:szCs w:val="20"/>
        </w:rPr>
        <w:t xml:space="preserve">APPLY as follows: </w:t>
      </w:r>
    </w:p>
    <w:p w14:paraId="41DB3DB6" w14:textId="77777777" w:rsidR="00F9183F" w:rsidRPr="00D81101" w:rsidRDefault="00F9183F" w:rsidP="003673EB">
      <w:pPr>
        <w:widowControl/>
        <w:ind w:left="540" w:hanging="540"/>
        <w:rPr>
          <w:szCs w:val="20"/>
        </w:rPr>
      </w:pPr>
    </w:p>
    <w:p w14:paraId="12DB4C1B" w14:textId="0B4AB42B" w:rsidR="00F9183F" w:rsidRPr="00D81101" w:rsidRDefault="00F9183F" w:rsidP="003673EB">
      <w:pPr>
        <w:widowControl/>
        <w:tabs>
          <w:tab w:val="left" w:pos="900"/>
          <w:tab w:val="left" w:pos="1440"/>
        </w:tabs>
        <w:ind w:left="1440" w:hanging="900"/>
        <w:rPr>
          <w:spacing w:val="-2"/>
          <w:szCs w:val="20"/>
        </w:rPr>
      </w:pPr>
      <w:r w:rsidRPr="00D81101">
        <w:rPr>
          <w:spacing w:val="-2"/>
          <w:szCs w:val="20"/>
        </w:rPr>
        <w:t>a.</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t>The provisions apply effective on the first day of the first Plan Year beginning after December 31, 2019.</w:t>
      </w:r>
    </w:p>
    <w:p w14:paraId="02036B40" w14:textId="0258B200" w:rsidR="00F9183F" w:rsidRPr="00D81101" w:rsidRDefault="00F9183F" w:rsidP="003673EB">
      <w:pPr>
        <w:widowControl/>
        <w:tabs>
          <w:tab w:val="left" w:pos="900"/>
          <w:tab w:val="left" w:pos="1440"/>
        </w:tabs>
        <w:ind w:left="1440" w:hanging="900"/>
        <w:rPr>
          <w:spacing w:val="-2"/>
          <w:szCs w:val="20"/>
        </w:rPr>
      </w:pPr>
      <w:r w:rsidRPr="00D81101">
        <w:rPr>
          <w:spacing w:val="-2"/>
          <w:szCs w:val="20"/>
        </w:rPr>
        <w:t>b.</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t>The provisions apply effective _________________ (Enter date after the first day of the First Plan Year beginning after December 31, 2019).</w:t>
      </w:r>
    </w:p>
    <w:p w14:paraId="36232BAC" w14:textId="77777777" w:rsidR="00F9183F" w:rsidRPr="00D81101" w:rsidRDefault="00F9183F" w:rsidP="003673EB">
      <w:pPr>
        <w:widowControl/>
        <w:ind w:left="540" w:hanging="540"/>
        <w:rPr>
          <w:szCs w:val="20"/>
        </w:rPr>
      </w:pPr>
    </w:p>
    <w:p w14:paraId="62DD3DCC" w14:textId="0B748B04" w:rsidR="00AC7487" w:rsidRPr="00D81101" w:rsidRDefault="00AC7487" w:rsidP="003673EB">
      <w:pPr>
        <w:widowControl/>
      </w:pPr>
    </w:p>
    <w:p w14:paraId="2533E93B" w14:textId="13A29517" w:rsidR="00FC4263" w:rsidRPr="00D81101" w:rsidRDefault="00FC4263" w:rsidP="003673EB">
      <w:pPr>
        <w:widowControl/>
        <w:tabs>
          <w:tab w:val="left" w:pos="360"/>
          <w:tab w:val="left" w:pos="720"/>
        </w:tabs>
        <w:jc w:val="center"/>
        <w:rPr>
          <w:b/>
          <w:szCs w:val="20"/>
        </w:rPr>
      </w:pPr>
      <w:r w:rsidRPr="00D81101">
        <w:rPr>
          <w:b/>
          <w:szCs w:val="20"/>
        </w:rPr>
        <w:t>ARTICLE 3</w:t>
      </w:r>
    </w:p>
    <w:p w14:paraId="1105C3C4" w14:textId="60A3A967" w:rsidR="00FC4263" w:rsidRPr="00D81101" w:rsidRDefault="00B51211" w:rsidP="003673EB">
      <w:pPr>
        <w:widowControl/>
        <w:jc w:val="center"/>
        <w:rPr>
          <w:b/>
          <w:szCs w:val="20"/>
        </w:rPr>
      </w:pPr>
      <w:r w:rsidRPr="00D81101">
        <w:rPr>
          <w:b/>
          <w:szCs w:val="20"/>
        </w:rPr>
        <w:t>SAFE HARBOR NOTICE</w:t>
      </w:r>
      <w:r w:rsidR="00BF396F" w:rsidRPr="00D81101">
        <w:rPr>
          <w:b/>
          <w:szCs w:val="20"/>
        </w:rPr>
        <w:t xml:space="preserve"> – SECURE Act §103</w:t>
      </w:r>
    </w:p>
    <w:p w14:paraId="4D60DAC8" w14:textId="7339335C" w:rsidR="00FC4263" w:rsidRPr="00D81101" w:rsidRDefault="00FC4263" w:rsidP="003673EB">
      <w:pPr>
        <w:widowControl/>
      </w:pPr>
    </w:p>
    <w:p w14:paraId="1BFDB07B" w14:textId="3302FD06" w:rsidR="00FC4263" w:rsidRPr="00D81101" w:rsidRDefault="00FC4263" w:rsidP="003673EB">
      <w:pPr>
        <w:widowControl/>
        <w:ind w:left="540" w:hanging="540"/>
        <w:rPr>
          <w:szCs w:val="20"/>
        </w:rPr>
      </w:pPr>
      <w:r w:rsidRPr="00D81101">
        <w:rPr>
          <w:szCs w:val="20"/>
        </w:rPr>
        <w:t>3.1</w:t>
      </w:r>
      <w:r w:rsidRPr="00D81101">
        <w:rPr>
          <w:szCs w:val="20"/>
        </w:rPr>
        <w:tab/>
      </w:r>
      <w:r w:rsidRPr="00D81101">
        <w:rPr>
          <w:b/>
          <w:bCs/>
          <w:szCs w:val="20"/>
        </w:rPr>
        <w:t>Application.</w:t>
      </w:r>
      <w:r w:rsidRPr="00D81101">
        <w:rPr>
          <w:szCs w:val="20"/>
        </w:rPr>
        <w:t xml:space="preserve"> This Article 3 will apply only if the Plan is a 401(k) Plan.</w:t>
      </w:r>
    </w:p>
    <w:p w14:paraId="30A9017C" w14:textId="5EAAB4E2" w:rsidR="004E6AA6" w:rsidRPr="00D81101" w:rsidRDefault="004E6AA6" w:rsidP="003673EB">
      <w:pPr>
        <w:widowControl/>
        <w:ind w:left="540" w:hanging="540"/>
        <w:rPr>
          <w:szCs w:val="20"/>
        </w:rPr>
      </w:pPr>
    </w:p>
    <w:p w14:paraId="64CAD1BD" w14:textId="29BE769E" w:rsidR="004E6AA6" w:rsidRDefault="004E6AA6" w:rsidP="003673EB">
      <w:pPr>
        <w:widowControl/>
        <w:ind w:left="540" w:hanging="540"/>
        <w:rPr>
          <w:szCs w:val="20"/>
        </w:rPr>
      </w:pPr>
      <w:r w:rsidRPr="00D81101">
        <w:rPr>
          <w:szCs w:val="20"/>
        </w:rPr>
        <w:t>3.2</w:t>
      </w:r>
      <w:r w:rsidRPr="00D81101">
        <w:rPr>
          <w:szCs w:val="20"/>
        </w:rPr>
        <w:tab/>
      </w:r>
      <w:r w:rsidR="00B51211" w:rsidRPr="00D81101">
        <w:rPr>
          <w:b/>
          <w:bCs/>
          <w:szCs w:val="20"/>
        </w:rPr>
        <w:t xml:space="preserve">Notice Not Required.  </w:t>
      </w:r>
      <w:r w:rsidR="00B51211" w:rsidRPr="00D81101">
        <w:rPr>
          <w:szCs w:val="20"/>
        </w:rPr>
        <w:t>If the Plan is a Safe Harbor Nonelective Plan, then the Plan Administrator may, but is not required to, provide the Safe Harbor Notice.</w:t>
      </w:r>
    </w:p>
    <w:p w14:paraId="0AD9604C" w14:textId="77777777" w:rsidR="00B51211" w:rsidRPr="00B51211" w:rsidRDefault="00B51211" w:rsidP="003673EB">
      <w:pPr>
        <w:widowControl/>
        <w:ind w:left="540" w:hanging="540"/>
        <w:rPr>
          <w:szCs w:val="20"/>
        </w:rPr>
      </w:pPr>
    </w:p>
    <w:p w14:paraId="259EC5FD" w14:textId="12DFD5DB" w:rsidR="00B51211" w:rsidRDefault="00B51211" w:rsidP="003673EB">
      <w:pPr>
        <w:widowControl/>
        <w:ind w:left="540" w:hanging="540"/>
        <w:rPr>
          <w:szCs w:val="20"/>
        </w:rPr>
      </w:pPr>
      <w:r>
        <w:rPr>
          <w:szCs w:val="20"/>
        </w:rPr>
        <w:t>3.</w:t>
      </w:r>
      <w:r w:rsidR="00374CB5">
        <w:rPr>
          <w:szCs w:val="20"/>
        </w:rPr>
        <w:t>3</w:t>
      </w:r>
      <w:r>
        <w:rPr>
          <w:szCs w:val="20"/>
        </w:rPr>
        <w:tab/>
      </w:r>
      <w:r>
        <w:rPr>
          <w:b/>
          <w:bCs/>
          <w:szCs w:val="20"/>
        </w:rPr>
        <w:t xml:space="preserve">Definitions.  </w:t>
      </w:r>
      <w:r>
        <w:rPr>
          <w:szCs w:val="20"/>
        </w:rPr>
        <w:t xml:space="preserve">A “Safe Harbor Nonelective Plan” is a plan which satisfies </w:t>
      </w:r>
      <w:r w:rsidR="00A06E3B">
        <w:rPr>
          <w:szCs w:val="20"/>
        </w:rPr>
        <w:t xml:space="preserve">the ADP safe harbor requirements of </w:t>
      </w:r>
      <w:r w:rsidR="00435622" w:rsidRPr="00C500CE">
        <w:rPr>
          <w:szCs w:val="20"/>
        </w:rPr>
        <w:t xml:space="preserve">Code §401(k)(12) or (13) </w:t>
      </w:r>
      <w:r w:rsidR="00A06E3B" w:rsidRPr="00C500CE">
        <w:rPr>
          <w:szCs w:val="20"/>
        </w:rPr>
        <w:t xml:space="preserve"> </w:t>
      </w:r>
      <w:r w:rsidR="00A06E3B" w:rsidRPr="00D860E3">
        <w:rPr>
          <w:szCs w:val="20"/>
        </w:rPr>
        <w:t xml:space="preserve">by means of a nonelective contribution described in Code </w:t>
      </w:r>
      <w:r w:rsidR="00A06E3B" w:rsidRPr="00C500CE">
        <w:rPr>
          <w:szCs w:val="20"/>
        </w:rPr>
        <w:t xml:space="preserve">§401(k)(12)(C) </w:t>
      </w:r>
      <w:r w:rsidR="00A06E3B" w:rsidRPr="00D860E3">
        <w:rPr>
          <w:szCs w:val="20"/>
        </w:rPr>
        <w:t>or Code §401(k)(13)(D)(i)(II)</w:t>
      </w:r>
      <w:r w:rsidRPr="00D860E3">
        <w:rPr>
          <w:szCs w:val="20"/>
        </w:rPr>
        <w:t>.</w:t>
      </w:r>
      <w:r w:rsidR="00A06E3B" w:rsidRPr="00D860E3">
        <w:rPr>
          <w:szCs w:val="20"/>
        </w:rPr>
        <w:t xml:space="preserve">  However, a plan is not a Safe Harbor Nonelective Plan (and hence is required to provide a Safe Harbor Notice) if the plan satisfies the ACP safe harbor described in Code </w:t>
      </w:r>
      <w:r w:rsidR="00A06E3B" w:rsidRPr="00C500CE">
        <w:rPr>
          <w:szCs w:val="20"/>
        </w:rPr>
        <w:t>§401(m)(11)</w:t>
      </w:r>
      <w:r w:rsidR="00A06E3B" w:rsidRPr="00D860E3">
        <w:rPr>
          <w:szCs w:val="20"/>
        </w:rPr>
        <w:t xml:space="preserve"> or </w:t>
      </w:r>
      <w:r w:rsidR="00A06E3B" w:rsidRPr="00C500CE">
        <w:rPr>
          <w:szCs w:val="20"/>
        </w:rPr>
        <w:t>(12).</w:t>
      </w:r>
      <w:r w:rsidR="00A06E3B" w:rsidRPr="00D860E3">
        <w:rPr>
          <w:szCs w:val="20"/>
        </w:rPr>
        <w:t xml:space="preserve"> A “Safe Harbor Notice</w:t>
      </w:r>
      <w:r w:rsidR="0027792E" w:rsidRPr="00D860E3">
        <w:rPr>
          <w:szCs w:val="20"/>
        </w:rPr>
        <w:t>”</w:t>
      </w:r>
      <w:r w:rsidR="00A06E3B" w:rsidRPr="00D860E3">
        <w:rPr>
          <w:szCs w:val="20"/>
        </w:rPr>
        <w:t xml:space="preserve"> </w:t>
      </w:r>
      <w:r w:rsidR="00435622" w:rsidRPr="00D860E3">
        <w:rPr>
          <w:szCs w:val="20"/>
        </w:rPr>
        <w:t>is the Notice described in Code §</w:t>
      </w:r>
      <w:r w:rsidR="00435622" w:rsidRPr="00C500CE">
        <w:rPr>
          <w:szCs w:val="20"/>
        </w:rPr>
        <w:t>401(k)(12)(D) or Code §401(k)(13)(E)</w:t>
      </w:r>
      <w:r w:rsidR="00435622" w:rsidRPr="00D860E3">
        <w:rPr>
          <w:szCs w:val="20"/>
        </w:rPr>
        <w:t>.</w:t>
      </w:r>
    </w:p>
    <w:p w14:paraId="05B96E59" w14:textId="35CAF6F8" w:rsidR="00435622" w:rsidRDefault="00435622" w:rsidP="003673EB">
      <w:pPr>
        <w:widowControl/>
        <w:ind w:left="540" w:hanging="540"/>
        <w:rPr>
          <w:szCs w:val="20"/>
        </w:rPr>
      </w:pPr>
    </w:p>
    <w:p w14:paraId="21A85CDD" w14:textId="77777777" w:rsidR="00374CB5" w:rsidRDefault="00374CB5" w:rsidP="003673EB">
      <w:pPr>
        <w:widowControl/>
      </w:pPr>
    </w:p>
    <w:p w14:paraId="52FF4747" w14:textId="71CCC0EB" w:rsidR="00374CB5" w:rsidRPr="00EB254B" w:rsidRDefault="00374CB5" w:rsidP="003673EB">
      <w:pPr>
        <w:widowControl/>
        <w:tabs>
          <w:tab w:val="left" w:pos="360"/>
          <w:tab w:val="left" w:pos="720"/>
        </w:tabs>
        <w:jc w:val="center"/>
        <w:rPr>
          <w:b/>
          <w:szCs w:val="20"/>
        </w:rPr>
      </w:pPr>
      <w:r w:rsidRPr="00EB254B">
        <w:rPr>
          <w:b/>
          <w:szCs w:val="20"/>
        </w:rPr>
        <w:t xml:space="preserve">ARTICLE </w:t>
      </w:r>
      <w:r w:rsidR="00BF396F">
        <w:rPr>
          <w:b/>
          <w:szCs w:val="20"/>
        </w:rPr>
        <w:t>4</w:t>
      </w:r>
    </w:p>
    <w:p w14:paraId="265E4317" w14:textId="79977263" w:rsidR="00374CB5" w:rsidRDefault="00BF396F" w:rsidP="003673EB">
      <w:pPr>
        <w:widowControl/>
        <w:jc w:val="center"/>
        <w:rPr>
          <w:b/>
          <w:szCs w:val="20"/>
        </w:rPr>
      </w:pPr>
      <w:r>
        <w:rPr>
          <w:b/>
          <w:szCs w:val="20"/>
        </w:rPr>
        <w:t>403(b) TERMINATION DISTRIBUTIONS – SECURE Act §</w:t>
      </w:r>
      <w:r w:rsidRPr="00C500CE">
        <w:rPr>
          <w:b/>
          <w:szCs w:val="20"/>
        </w:rPr>
        <w:t>110</w:t>
      </w:r>
    </w:p>
    <w:p w14:paraId="09408A19" w14:textId="77777777" w:rsidR="00374CB5" w:rsidRDefault="00374CB5" w:rsidP="003673EB">
      <w:pPr>
        <w:widowControl/>
      </w:pPr>
    </w:p>
    <w:p w14:paraId="0BFE922A" w14:textId="5C417532" w:rsidR="00374CB5" w:rsidRDefault="0027792E" w:rsidP="003673EB">
      <w:pPr>
        <w:widowControl/>
        <w:ind w:left="540" w:hanging="540"/>
        <w:rPr>
          <w:szCs w:val="20"/>
        </w:rPr>
      </w:pPr>
      <w:r>
        <w:rPr>
          <w:szCs w:val="20"/>
        </w:rPr>
        <w:t>4</w:t>
      </w:r>
      <w:r w:rsidR="00374CB5">
        <w:rPr>
          <w:szCs w:val="20"/>
        </w:rPr>
        <w:t>.1</w:t>
      </w:r>
      <w:r w:rsidR="00374CB5">
        <w:rPr>
          <w:szCs w:val="20"/>
        </w:rPr>
        <w:tab/>
      </w:r>
      <w:r w:rsidR="00374CB5">
        <w:rPr>
          <w:b/>
          <w:bCs/>
          <w:szCs w:val="20"/>
        </w:rPr>
        <w:t>Application</w:t>
      </w:r>
      <w:r w:rsidR="00374CB5" w:rsidRPr="009503D1">
        <w:rPr>
          <w:b/>
          <w:bCs/>
          <w:szCs w:val="20"/>
        </w:rPr>
        <w:t>.</w:t>
      </w:r>
      <w:r w:rsidR="00374CB5">
        <w:rPr>
          <w:szCs w:val="20"/>
        </w:rPr>
        <w:t xml:space="preserve"> This Article </w:t>
      </w:r>
      <w:r w:rsidR="00BF396F">
        <w:rPr>
          <w:szCs w:val="20"/>
        </w:rPr>
        <w:t>4</w:t>
      </w:r>
      <w:r w:rsidR="00374CB5">
        <w:rPr>
          <w:szCs w:val="20"/>
        </w:rPr>
        <w:t xml:space="preserve"> will apply only if the Plan is a 40</w:t>
      </w:r>
      <w:r w:rsidR="00BF396F">
        <w:rPr>
          <w:szCs w:val="20"/>
        </w:rPr>
        <w:t>3</w:t>
      </w:r>
      <w:r w:rsidR="00374CB5">
        <w:rPr>
          <w:szCs w:val="20"/>
        </w:rPr>
        <w:t>(</w:t>
      </w:r>
      <w:r w:rsidR="00BF396F">
        <w:rPr>
          <w:szCs w:val="20"/>
        </w:rPr>
        <w:t>b</w:t>
      </w:r>
      <w:r w:rsidR="00374CB5">
        <w:rPr>
          <w:szCs w:val="20"/>
        </w:rPr>
        <w:t>) Plan.</w:t>
      </w:r>
    </w:p>
    <w:p w14:paraId="403A07C3" w14:textId="77777777" w:rsidR="00374CB5" w:rsidRDefault="00374CB5" w:rsidP="003673EB">
      <w:pPr>
        <w:widowControl/>
        <w:ind w:left="540" w:hanging="540"/>
        <w:rPr>
          <w:szCs w:val="20"/>
        </w:rPr>
      </w:pPr>
    </w:p>
    <w:p w14:paraId="0D4887A7" w14:textId="052FA290" w:rsidR="00374CB5" w:rsidRDefault="0027792E" w:rsidP="003673EB">
      <w:pPr>
        <w:widowControl/>
        <w:ind w:left="540" w:hanging="540"/>
        <w:rPr>
          <w:szCs w:val="20"/>
        </w:rPr>
      </w:pPr>
      <w:r>
        <w:rPr>
          <w:szCs w:val="20"/>
        </w:rPr>
        <w:t>4</w:t>
      </w:r>
      <w:r w:rsidR="00374CB5">
        <w:rPr>
          <w:szCs w:val="20"/>
        </w:rPr>
        <w:t>.2</w:t>
      </w:r>
      <w:r w:rsidR="00374CB5">
        <w:rPr>
          <w:szCs w:val="20"/>
        </w:rPr>
        <w:tab/>
      </w:r>
      <w:r w:rsidR="00BF396F">
        <w:rPr>
          <w:b/>
          <w:bCs/>
          <w:szCs w:val="20"/>
        </w:rPr>
        <w:t>Custodial Accounts</w:t>
      </w:r>
      <w:r w:rsidR="00374CB5">
        <w:rPr>
          <w:b/>
          <w:bCs/>
          <w:szCs w:val="20"/>
        </w:rPr>
        <w:t xml:space="preserve">.  </w:t>
      </w:r>
      <w:r w:rsidR="00BF396F">
        <w:rPr>
          <w:szCs w:val="20"/>
        </w:rPr>
        <w:t xml:space="preserve">In connection with distributions upon termination of the Plan, the </w:t>
      </w:r>
      <w:r w:rsidR="00BF396F" w:rsidRPr="00BF396F">
        <w:rPr>
          <w:szCs w:val="20"/>
        </w:rPr>
        <w:t xml:space="preserve">Plan may treat the delivery of a </w:t>
      </w:r>
      <w:r w:rsidR="00BF396F">
        <w:rPr>
          <w:szCs w:val="20"/>
        </w:rPr>
        <w:t>custodial account</w:t>
      </w:r>
      <w:r w:rsidR="00BF396F" w:rsidRPr="00BF396F">
        <w:rPr>
          <w:szCs w:val="20"/>
        </w:rPr>
        <w:t xml:space="preserve"> as a distribution</w:t>
      </w:r>
      <w:r w:rsidR="00BF396F">
        <w:rPr>
          <w:szCs w:val="20"/>
        </w:rPr>
        <w:t>, pursuant to IRS guidance required under SECURE Act</w:t>
      </w:r>
      <w:r>
        <w:rPr>
          <w:szCs w:val="20"/>
        </w:rPr>
        <w:t xml:space="preserve"> §</w:t>
      </w:r>
      <w:r w:rsidRPr="00C500CE">
        <w:rPr>
          <w:szCs w:val="20"/>
        </w:rPr>
        <w:t>110.</w:t>
      </w:r>
    </w:p>
    <w:p w14:paraId="025D2AF8" w14:textId="77777777" w:rsidR="0027792E" w:rsidRPr="00BF396F" w:rsidRDefault="0027792E" w:rsidP="003673EB">
      <w:pPr>
        <w:widowControl/>
        <w:ind w:left="540" w:hanging="540"/>
        <w:rPr>
          <w:szCs w:val="20"/>
        </w:rPr>
      </w:pPr>
    </w:p>
    <w:p w14:paraId="3288D3E8" w14:textId="77777777" w:rsidR="00374CB5" w:rsidRPr="00B51211" w:rsidRDefault="00374CB5" w:rsidP="003673EB">
      <w:pPr>
        <w:widowControl/>
        <w:ind w:left="540" w:hanging="540"/>
        <w:rPr>
          <w:szCs w:val="20"/>
        </w:rPr>
      </w:pPr>
    </w:p>
    <w:p w14:paraId="5689F7FE" w14:textId="34516369" w:rsidR="0027792E" w:rsidRPr="00EB254B" w:rsidRDefault="0027792E" w:rsidP="003673EB">
      <w:pPr>
        <w:keepNext/>
        <w:widowControl/>
        <w:tabs>
          <w:tab w:val="left" w:pos="360"/>
          <w:tab w:val="left" w:pos="720"/>
        </w:tabs>
        <w:jc w:val="center"/>
        <w:rPr>
          <w:b/>
          <w:szCs w:val="20"/>
        </w:rPr>
      </w:pPr>
      <w:r w:rsidRPr="00EB254B">
        <w:rPr>
          <w:b/>
          <w:szCs w:val="20"/>
        </w:rPr>
        <w:lastRenderedPageBreak/>
        <w:t xml:space="preserve">ARTICLE </w:t>
      </w:r>
      <w:r>
        <w:rPr>
          <w:b/>
          <w:szCs w:val="20"/>
        </w:rPr>
        <w:t>5</w:t>
      </w:r>
    </w:p>
    <w:p w14:paraId="05FBBBBF" w14:textId="5B44B573" w:rsidR="0027792E" w:rsidRDefault="0027792E" w:rsidP="003673EB">
      <w:pPr>
        <w:keepNext/>
        <w:widowControl/>
        <w:jc w:val="center"/>
        <w:rPr>
          <w:b/>
          <w:szCs w:val="20"/>
        </w:rPr>
      </w:pPr>
      <w:r>
        <w:rPr>
          <w:b/>
          <w:szCs w:val="20"/>
        </w:rPr>
        <w:t xml:space="preserve">BIRTH/ADOPTION </w:t>
      </w:r>
      <w:r w:rsidR="00D860E3">
        <w:rPr>
          <w:b/>
          <w:szCs w:val="20"/>
        </w:rPr>
        <w:t>DISTRIBUTIONS</w:t>
      </w:r>
      <w:r>
        <w:rPr>
          <w:b/>
          <w:szCs w:val="20"/>
        </w:rPr>
        <w:t xml:space="preserve"> – SECURE Act §</w:t>
      </w:r>
      <w:r w:rsidRPr="00C500CE">
        <w:rPr>
          <w:b/>
          <w:szCs w:val="20"/>
        </w:rPr>
        <w:t>113</w:t>
      </w:r>
    </w:p>
    <w:p w14:paraId="255E3427" w14:textId="77777777" w:rsidR="0027792E" w:rsidRDefault="0027792E" w:rsidP="003673EB">
      <w:pPr>
        <w:keepNext/>
        <w:widowControl/>
      </w:pPr>
    </w:p>
    <w:p w14:paraId="2A0384A0" w14:textId="246A5F07" w:rsidR="0027792E" w:rsidRDefault="00D13FAA" w:rsidP="003673EB">
      <w:pPr>
        <w:keepNext/>
        <w:widowControl/>
        <w:ind w:left="540" w:hanging="540"/>
        <w:rPr>
          <w:szCs w:val="20"/>
        </w:rPr>
      </w:pPr>
      <w:r>
        <w:rPr>
          <w:szCs w:val="20"/>
        </w:rPr>
        <w:t>5</w:t>
      </w:r>
      <w:r w:rsidR="0027792E">
        <w:rPr>
          <w:szCs w:val="20"/>
        </w:rPr>
        <w:t>.1</w:t>
      </w:r>
      <w:r w:rsidR="0027792E">
        <w:rPr>
          <w:szCs w:val="20"/>
        </w:rPr>
        <w:tab/>
      </w:r>
      <w:r w:rsidR="0027792E">
        <w:rPr>
          <w:b/>
          <w:bCs/>
          <w:szCs w:val="20"/>
        </w:rPr>
        <w:t>Application</w:t>
      </w:r>
      <w:r w:rsidR="0027792E" w:rsidRPr="009503D1">
        <w:rPr>
          <w:b/>
          <w:bCs/>
          <w:szCs w:val="20"/>
        </w:rPr>
        <w:t>.</w:t>
      </w:r>
      <w:r w:rsidR="0027792E">
        <w:rPr>
          <w:szCs w:val="20"/>
        </w:rPr>
        <w:t xml:space="preserve"> This Article 5 will apply only if (1) the plan is a Defined Contribution Plan, a 403(b) Plan, or a 457(b) Plan sponsored by a Governmental employer, and (2) the Employer elects in Section 2.</w:t>
      </w:r>
      <w:r w:rsidR="0052428E">
        <w:rPr>
          <w:szCs w:val="20"/>
        </w:rPr>
        <w:t>4</w:t>
      </w:r>
      <w:r w:rsidR="0027792E">
        <w:rPr>
          <w:szCs w:val="20"/>
        </w:rPr>
        <w:t xml:space="preserve"> for this Article 5 to apply</w:t>
      </w:r>
      <w:r w:rsidR="006A5483">
        <w:rPr>
          <w:szCs w:val="20"/>
        </w:rPr>
        <w:t>, effective on the date specified in Section 2.4</w:t>
      </w:r>
      <w:r w:rsidR="00AC1AFA">
        <w:rPr>
          <w:szCs w:val="20"/>
        </w:rPr>
        <w:t>.</w:t>
      </w:r>
    </w:p>
    <w:p w14:paraId="6403BA66" w14:textId="77777777" w:rsidR="0027792E" w:rsidRDefault="0027792E" w:rsidP="003673EB">
      <w:pPr>
        <w:widowControl/>
        <w:ind w:left="540" w:hanging="540"/>
        <w:rPr>
          <w:szCs w:val="20"/>
        </w:rPr>
      </w:pPr>
    </w:p>
    <w:p w14:paraId="33EE0A99" w14:textId="4E815EA8" w:rsidR="0027792E" w:rsidRDefault="00D13FAA" w:rsidP="003673EB">
      <w:pPr>
        <w:widowControl/>
        <w:ind w:left="540" w:hanging="540"/>
        <w:rPr>
          <w:szCs w:val="20"/>
        </w:rPr>
      </w:pPr>
      <w:r>
        <w:rPr>
          <w:szCs w:val="20"/>
        </w:rPr>
        <w:t>5</w:t>
      </w:r>
      <w:r w:rsidR="0027792E">
        <w:rPr>
          <w:szCs w:val="20"/>
        </w:rPr>
        <w:t>.2</w:t>
      </w:r>
      <w:r w:rsidR="0027792E">
        <w:rPr>
          <w:szCs w:val="20"/>
        </w:rPr>
        <w:tab/>
      </w:r>
      <w:r w:rsidR="006A5483">
        <w:rPr>
          <w:b/>
          <w:bCs/>
          <w:szCs w:val="20"/>
        </w:rPr>
        <w:t>Distribution Authorized</w:t>
      </w:r>
      <w:r w:rsidR="0027792E">
        <w:rPr>
          <w:b/>
          <w:bCs/>
          <w:szCs w:val="20"/>
        </w:rPr>
        <w:t xml:space="preserve">.  </w:t>
      </w:r>
      <w:r w:rsidR="006A5483">
        <w:rPr>
          <w:szCs w:val="20"/>
        </w:rPr>
        <w:t xml:space="preserve">A </w:t>
      </w:r>
      <w:r w:rsidR="00AC1AFA">
        <w:rPr>
          <w:szCs w:val="20"/>
        </w:rPr>
        <w:t>P</w:t>
      </w:r>
      <w:r w:rsidR="006A5483">
        <w:rPr>
          <w:szCs w:val="20"/>
        </w:rPr>
        <w:t xml:space="preserve">articipant may request a distribution (other </w:t>
      </w:r>
      <w:r w:rsidR="00EF5FDC">
        <w:rPr>
          <w:szCs w:val="20"/>
        </w:rPr>
        <w:t xml:space="preserve">than </w:t>
      </w:r>
      <w:r w:rsidR="006A5483">
        <w:rPr>
          <w:szCs w:val="20"/>
        </w:rPr>
        <w:t>from an account described in Section 2.4(c)</w:t>
      </w:r>
      <w:r>
        <w:rPr>
          <w:szCs w:val="20"/>
        </w:rPr>
        <w:t>)</w:t>
      </w:r>
      <w:r w:rsidR="006A5483">
        <w:rPr>
          <w:szCs w:val="20"/>
        </w:rPr>
        <w:t xml:space="preserve"> of up to $5,000 </w:t>
      </w:r>
      <w:r>
        <w:rPr>
          <w:szCs w:val="20"/>
        </w:rPr>
        <w:t>(per child or Eligible Adoptee) as a QBAD.  This $5,000 limit shall be reduced by QBADs made with respect to the same child or Eligible Adoptee by other plans maintained by the Employer or a</w:t>
      </w:r>
      <w:r w:rsidR="006478C9">
        <w:rPr>
          <w:szCs w:val="20"/>
        </w:rPr>
        <w:t xml:space="preserve"> related employer described in Code </w:t>
      </w:r>
      <w:r w:rsidR="006478C9" w:rsidRPr="00C500CE">
        <w:rPr>
          <w:szCs w:val="20"/>
        </w:rPr>
        <w:t>§414(b), (c), (m), or (o)</w:t>
      </w:r>
      <w:r w:rsidR="006478C9">
        <w:rPr>
          <w:szCs w:val="20"/>
        </w:rPr>
        <w:t>.</w:t>
      </w:r>
    </w:p>
    <w:p w14:paraId="0DD952EA" w14:textId="77777777" w:rsidR="00D13FAA" w:rsidRPr="00B51211" w:rsidRDefault="00D13FAA" w:rsidP="003673EB">
      <w:pPr>
        <w:widowControl/>
        <w:ind w:left="540" w:hanging="540"/>
        <w:rPr>
          <w:szCs w:val="20"/>
        </w:rPr>
      </w:pPr>
    </w:p>
    <w:p w14:paraId="4E1966B9" w14:textId="59E03F37" w:rsidR="0027792E" w:rsidRDefault="00D13FAA" w:rsidP="003673EB">
      <w:pPr>
        <w:widowControl/>
        <w:ind w:left="540" w:hanging="540"/>
        <w:rPr>
          <w:szCs w:val="20"/>
        </w:rPr>
      </w:pPr>
      <w:r>
        <w:rPr>
          <w:szCs w:val="20"/>
        </w:rPr>
        <w:t>5</w:t>
      </w:r>
      <w:r w:rsidR="0027792E">
        <w:rPr>
          <w:szCs w:val="20"/>
        </w:rPr>
        <w:t>.3</w:t>
      </w:r>
      <w:r w:rsidR="0027792E">
        <w:rPr>
          <w:szCs w:val="20"/>
        </w:rPr>
        <w:tab/>
      </w:r>
      <w:r w:rsidR="0027792E">
        <w:rPr>
          <w:b/>
          <w:bCs/>
          <w:szCs w:val="20"/>
        </w:rPr>
        <w:t>Definition</w:t>
      </w:r>
      <w:r w:rsidR="006478C9">
        <w:rPr>
          <w:b/>
          <w:bCs/>
          <w:szCs w:val="20"/>
        </w:rPr>
        <w:t>s</w:t>
      </w:r>
      <w:r w:rsidR="0027792E">
        <w:rPr>
          <w:b/>
          <w:bCs/>
          <w:szCs w:val="20"/>
        </w:rPr>
        <w:t xml:space="preserve">.  </w:t>
      </w:r>
      <w:r w:rsidR="0027792E">
        <w:rPr>
          <w:szCs w:val="20"/>
        </w:rPr>
        <w:t>A “</w:t>
      </w:r>
      <w:r>
        <w:rPr>
          <w:szCs w:val="20"/>
        </w:rPr>
        <w:t>QBAD</w:t>
      </w:r>
      <w:r w:rsidR="0027792E">
        <w:rPr>
          <w:szCs w:val="20"/>
        </w:rPr>
        <w:t xml:space="preserve">” is </w:t>
      </w:r>
      <w:r>
        <w:rPr>
          <w:szCs w:val="20"/>
        </w:rPr>
        <w:t>Qualified Birth or Adoption Distribution described in Code §</w:t>
      </w:r>
      <w:r w:rsidRPr="00C500CE">
        <w:rPr>
          <w:szCs w:val="20"/>
        </w:rPr>
        <w:t>72(t)(2)(H)(iii)</w:t>
      </w:r>
      <w:r w:rsidR="0027792E">
        <w:rPr>
          <w:szCs w:val="20"/>
        </w:rPr>
        <w:t>.</w:t>
      </w:r>
      <w:r>
        <w:rPr>
          <w:szCs w:val="20"/>
        </w:rPr>
        <w:t xml:space="preserve">  A QBAD must be made during the 1-year period beginning of the date on which a child of the Participant is born or on which the legal adoption of an Eligible Adoptee </w:t>
      </w:r>
      <w:r w:rsidR="00353CD2">
        <w:rPr>
          <w:szCs w:val="20"/>
        </w:rPr>
        <w:t>by</w:t>
      </w:r>
      <w:r>
        <w:rPr>
          <w:szCs w:val="20"/>
        </w:rPr>
        <w:t xml:space="preserve"> the Participant is finalized.  An “Eligible Adoptee” is an individual, other than a child of the Participant’s spouse, who has not attained age 18 or is physically or mentally incapable of self-support.</w:t>
      </w:r>
    </w:p>
    <w:p w14:paraId="48888816" w14:textId="38D99852" w:rsidR="006478C9" w:rsidRDefault="006478C9" w:rsidP="003673EB">
      <w:pPr>
        <w:widowControl/>
        <w:ind w:left="540" w:hanging="540"/>
        <w:rPr>
          <w:szCs w:val="20"/>
        </w:rPr>
      </w:pPr>
    </w:p>
    <w:p w14:paraId="772B1A5F" w14:textId="5C46E1E3" w:rsidR="00631DA9" w:rsidRDefault="00631DA9" w:rsidP="003673EB">
      <w:pPr>
        <w:widowControl/>
        <w:ind w:left="540" w:hanging="540"/>
      </w:pPr>
      <w:r>
        <w:rPr>
          <w:szCs w:val="20"/>
        </w:rPr>
        <w:t>5.</w:t>
      </w:r>
      <w:r w:rsidR="003A58BE">
        <w:rPr>
          <w:szCs w:val="20"/>
        </w:rPr>
        <w:t>4</w:t>
      </w:r>
      <w:r>
        <w:rPr>
          <w:szCs w:val="20"/>
        </w:rPr>
        <w:tab/>
      </w:r>
      <w:r>
        <w:rPr>
          <w:b/>
          <w:bCs/>
          <w:szCs w:val="20"/>
        </w:rPr>
        <w:t xml:space="preserve">Rollover.  </w:t>
      </w:r>
      <w:r>
        <w:rPr>
          <w:szCs w:val="20"/>
        </w:rPr>
        <w:t xml:space="preserve">If and to the extent that the Plan permits rollover contributions, a Participant receiving one or more QBADs from this plan </w:t>
      </w:r>
      <w:r w:rsidRPr="00631DA9">
        <w:rPr>
          <w:szCs w:val="20"/>
        </w:rPr>
        <w:t xml:space="preserve">may make one or more contributions in an aggregate amount not to exceed the amount of such </w:t>
      </w:r>
      <w:r>
        <w:rPr>
          <w:szCs w:val="20"/>
        </w:rPr>
        <w:t>QBADs.  The Plan will treat such contributions as rollover contributions</w:t>
      </w:r>
      <w:r w:rsidR="003A58BE">
        <w:rPr>
          <w:szCs w:val="20"/>
        </w:rPr>
        <w:t>.</w:t>
      </w:r>
    </w:p>
    <w:p w14:paraId="44792D97" w14:textId="54EBD9E4" w:rsidR="00631DA9" w:rsidRDefault="00631DA9" w:rsidP="003673EB">
      <w:pPr>
        <w:widowControl/>
      </w:pPr>
    </w:p>
    <w:p w14:paraId="16E25661" w14:textId="54B05E9F" w:rsidR="003A58BE" w:rsidRPr="00EB254B" w:rsidRDefault="003A58BE" w:rsidP="003673EB">
      <w:pPr>
        <w:widowControl/>
        <w:tabs>
          <w:tab w:val="left" w:pos="360"/>
          <w:tab w:val="left" w:pos="720"/>
        </w:tabs>
        <w:jc w:val="center"/>
        <w:rPr>
          <w:b/>
          <w:szCs w:val="20"/>
        </w:rPr>
      </w:pPr>
      <w:r w:rsidRPr="00EB254B">
        <w:rPr>
          <w:b/>
          <w:szCs w:val="20"/>
        </w:rPr>
        <w:t xml:space="preserve">ARTICLE </w:t>
      </w:r>
      <w:r>
        <w:rPr>
          <w:b/>
          <w:szCs w:val="20"/>
        </w:rPr>
        <w:t>6</w:t>
      </w:r>
    </w:p>
    <w:p w14:paraId="04188236" w14:textId="061900A9" w:rsidR="003A58BE" w:rsidRDefault="003A58BE" w:rsidP="003673EB">
      <w:pPr>
        <w:widowControl/>
        <w:jc w:val="center"/>
        <w:rPr>
          <w:b/>
          <w:szCs w:val="20"/>
        </w:rPr>
      </w:pPr>
      <w:r>
        <w:rPr>
          <w:b/>
          <w:szCs w:val="20"/>
        </w:rPr>
        <w:t>REQUIRED BEGINNING DATE – SECURE Act §</w:t>
      </w:r>
      <w:r w:rsidRPr="00C500CE">
        <w:rPr>
          <w:b/>
          <w:szCs w:val="20"/>
        </w:rPr>
        <w:t>114</w:t>
      </w:r>
    </w:p>
    <w:p w14:paraId="55EA1CD7" w14:textId="77777777" w:rsidR="004E6AA6" w:rsidRDefault="004E6AA6" w:rsidP="003673EB">
      <w:pPr>
        <w:widowControl/>
        <w:ind w:left="540" w:hanging="540"/>
        <w:rPr>
          <w:szCs w:val="20"/>
        </w:rPr>
      </w:pPr>
    </w:p>
    <w:p w14:paraId="5F3C67E4" w14:textId="76CE5923" w:rsidR="003A58BE" w:rsidRDefault="003A58BE" w:rsidP="003673EB">
      <w:pPr>
        <w:widowControl/>
        <w:ind w:left="540" w:hanging="540"/>
        <w:rPr>
          <w:szCs w:val="20"/>
        </w:rPr>
      </w:pPr>
      <w:r>
        <w:rPr>
          <w:szCs w:val="20"/>
        </w:rPr>
        <w:t>6.1</w:t>
      </w:r>
      <w:r>
        <w:rPr>
          <w:szCs w:val="20"/>
        </w:rPr>
        <w:tab/>
      </w:r>
      <w:r>
        <w:rPr>
          <w:b/>
          <w:bCs/>
          <w:szCs w:val="20"/>
        </w:rPr>
        <w:t>Application</w:t>
      </w:r>
      <w:r w:rsidRPr="009503D1">
        <w:rPr>
          <w:b/>
          <w:bCs/>
          <w:szCs w:val="20"/>
        </w:rPr>
        <w:t>.</w:t>
      </w:r>
      <w:r>
        <w:rPr>
          <w:szCs w:val="20"/>
        </w:rPr>
        <w:t xml:space="preserve"> This Article </w:t>
      </w:r>
      <w:r w:rsidR="00AC0F3B">
        <w:rPr>
          <w:szCs w:val="20"/>
        </w:rPr>
        <w:t>6</w:t>
      </w:r>
      <w:r>
        <w:rPr>
          <w:szCs w:val="20"/>
        </w:rPr>
        <w:t xml:space="preserve"> will apply to all plans, regardless of type.  It is effective </w:t>
      </w:r>
      <w:proofErr w:type="gramStart"/>
      <w:r>
        <w:rPr>
          <w:szCs w:val="20"/>
        </w:rPr>
        <w:t>with regard to</w:t>
      </w:r>
      <w:proofErr w:type="gramEnd"/>
      <w:r>
        <w:rPr>
          <w:szCs w:val="20"/>
        </w:rPr>
        <w:t xml:space="preserve"> RMDs </w:t>
      </w:r>
      <w:r w:rsidRPr="003A58BE">
        <w:rPr>
          <w:szCs w:val="20"/>
        </w:rPr>
        <w:t xml:space="preserve">required to be made after </w:t>
      </w:r>
      <w:r w:rsidRPr="008C4A6C">
        <w:rPr>
          <w:szCs w:val="20"/>
        </w:rPr>
        <w:t>December 31, 2019.</w:t>
      </w:r>
    </w:p>
    <w:p w14:paraId="2B6A6DB8" w14:textId="77777777" w:rsidR="003A58BE" w:rsidRDefault="003A58BE" w:rsidP="003673EB">
      <w:pPr>
        <w:widowControl/>
        <w:ind w:left="540" w:hanging="540"/>
        <w:rPr>
          <w:szCs w:val="20"/>
        </w:rPr>
      </w:pPr>
    </w:p>
    <w:p w14:paraId="4DAC858B" w14:textId="6A909990" w:rsidR="0009462C" w:rsidRDefault="001F08B9" w:rsidP="003673EB">
      <w:pPr>
        <w:widowControl/>
        <w:ind w:left="540" w:hanging="540"/>
        <w:rPr>
          <w:szCs w:val="20"/>
        </w:rPr>
      </w:pPr>
      <w:r>
        <w:rPr>
          <w:szCs w:val="20"/>
        </w:rPr>
        <w:t>6</w:t>
      </w:r>
      <w:r w:rsidR="003A58BE">
        <w:rPr>
          <w:szCs w:val="20"/>
        </w:rPr>
        <w:t>.2</w:t>
      </w:r>
      <w:r w:rsidR="003A58BE">
        <w:rPr>
          <w:szCs w:val="20"/>
        </w:rPr>
        <w:tab/>
      </w:r>
      <w:r w:rsidR="003A58BE">
        <w:rPr>
          <w:b/>
          <w:bCs/>
          <w:szCs w:val="20"/>
        </w:rPr>
        <w:t xml:space="preserve">Delay of Required Beginning Date.  </w:t>
      </w:r>
      <w:r w:rsidR="003A58BE">
        <w:rPr>
          <w:szCs w:val="20"/>
        </w:rPr>
        <w:t>A</w:t>
      </w:r>
      <w:r>
        <w:rPr>
          <w:szCs w:val="20"/>
        </w:rPr>
        <w:t>n Affected Participant’s RBD shall not be earlier than April 1 of the calendar year following the year the Affected Participant attains age 72.</w:t>
      </w:r>
      <w:r w:rsidR="005A6017">
        <w:rPr>
          <w:szCs w:val="20"/>
        </w:rPr>
        <w:t xml:space="preserve"> </w:t>
      </w:r>
      <w:r w:rsidR="0009462C">
        <w:rPr>
          <w:szCs w:val="20"/>
        </w:rPr>
        <w:t xml:space="preserve">  For purposes of determining an Affected Participant’s RBD, an Affected Participant will be treated as a more than 5% owner if he or she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72.</w:t>
      </w:r>
    </w:p>
    <w:p w14:paraId="0B6ABC72" w14:textId="77777777" w:rsidR="0009462C" w:rsidRDefault="0009462C" w:rsidP="003673EB">
      <w:pPr>
        <w:widowControl/>
        <w:ind w:left="540" w:hanging="540"/>
        <w:rPr>
          <w:szCs w:val="20"/>
        </w:rPr>
      </w:pPr>
    </w:p>
    <w:p w14:paraId="7545B7FA" w14:textId="1D9A8AB7" w:rsidR="003A58BE" w:rsidRDefault="0009462C" w:rsidP="003673EB">
      <w:pPr>
        <w:widowControl/>
        <w:ind w:left="540" w:hanging="540"/>
        <w:rPr>
          <w:szCs w:val="20"/>
        </w:rPr>
      </w:pPr>
      <w:r>
        <w:rPr>
          <w:szCs w:val="20"/>
        </w:rPr>
        <w:t>6.3</w:t>
      </w:r>
      <w:r>
        <w:rPr>
          <w:szCs w:val="20"/>
        </w:rPr>
        <w:tab/>
      </w:r>
      <w:r>
        <w:rPr>
          <w:b/>
          <w:bCs/>
          <w:szCs w:val="20"/>
        </w:rPr>
        <w:t xml:space="preserve">Spousal Distributions. </w:t>
      </w:r>
      <w:r w:rsidR="005A6017">
        <w:rPr>
          <w:szCs w:val="20"/>
        </w:rPr>
        <w:t xml:space="preserve">If an Affected Participant </w:t>
      </w:r>
      <w:r w:rsidR="00EB3F08">
        <w:rPr>
          <w:szCs w:val="20"/>
        </w:rPr>
        <w:t>dies prior to the Participant’s RBD, and the Participant’s sole D</w:t>
      </w:r>
      <w:r w:rsidR="005A6017">
        <w:rPr>
          <w:szCs w:val="20"/>
        </w:rPr>
        <w:t xml:space="preserve">esignated </w:t>
      </w:r>
      <w:r w:rsidR="00EB3F08">
        <w:rPr>
          <w:szCs w:val="20"/>
        </w:rPr>
        <w:t>B</w:t>
      </w:r>
      <w:r w:rsidR="005A6017">
        <w:rPr>
          <w:szCs w:val="20"/>
        </w:rPr>
        <w:t xml:space="preserve">eneficiary is the Participant’s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EB3F08">
        <w:rPr>
          <w:szCs w:val="20"/>
        </w:rPr>
        <w:t>2, if later.</w:t>
      </w:r>
    </w:p>
    <w:p w14:paraId="4CC856B6" w14:textId="2EDCCB43" w:rsidR="0009462C" w:rsidRDefault="0009462C" w:rsidP="003673EB">
      <w:pPr>
        <w:widowControl/>
        <w:ind w:left="540" w:hanging="540"/>
        <w:rPr>
          <w:szCs w:val="20"/>
        </w:rPr>
      </w:pPr>
    </w:p>
    <w:p w14:paraId="0EAFDCAC" w14:textId="6EB0BF95" w:rsidR="003A58BE" w:rsidRDefault="0009462C" w:rsidP="003673EB">
      <w:pPr>
        <w:widowControl/>
        <w:ind w:left="540" w:hanging="540"/>
        <w:rPr>
          <w:szCs w:val="20"/>
        </w:rPr>
      </w:pPr>
      <w:r>
        <w:rPr>
          <w:szCs w:val="20"/>
        </w:rPr>
        <w:t>6</w:t>
      </w:r>
      <w:r w:rsidR="003A58BE">
        <w:rPr>
          <w:szCs w:val="20"/>
        </w:rPr>
        <w:t>.</w:t>
      </w:r>
      <w:r>
        <w:rPr>
          <w:szCs w:val="20"/>
        </w:rPr>
        <w:t>4</w:t>
      </w:r>
      <w:r w:rsidR="003A58BE">
        <w:rPr>
          <w:szCs w:val="20"/>
        </w:rPr>
        <w:tab/>
      </w:r>
      <w:r w:rsidR="003A58BE">
        <w:rPr>
          <w:b/>
          <w:bCs/>
          <w:szCs w:val="20"/>
        </w:rPr>
        <w:t xml:space="preserve">Definitions.  </w:t>
      </w:r>
      <w:r w:rsidR="003A58BE">
        <w:rPr>
          <w:szCs w:val="20"/>
        </w:rPr>
        <w:t xml:space="preserve">A Participant is an “Affected Participant” if the Participant was born after June 30, 1949. </w:t>
      </w:r>
      <w:r w:rsidR="001F08B9">
        <w:rPr>
          <w:szCs w:val="20"/>
        </w:rPr>
        <w:t xml:space="preserve"> An “RMD” is a Required Minimum Distribution</w:t>
      </w:r>
      <w:r w:rsidR="00353CD2">
        <w:rPr>
          <w:szCs w:val="20"/>
        </w:rPr>
        <w:t xml:space="preserve"> as</w:t>
      </w:r>
      <w:r w:rsidR="001F08B9">
        <w:rPr>
          <w:szCs w:val="20"/>
        </w:rPr>
        <w:t xml:space="preserve"> described in Code §401(a)(9).  A Participant’s “RBD” is the Participant’s Required Beginning Date</w:t>
      </w:r>
      <w:r w:rsidR="00353CD2">
        <w:rPr>
          <w:szCs w:val="20"/>
        </w:rPr>
        <w:t xml:space="preserve"> as</w:t>
      </w:r>
      <w:r w:rsidR="001F08B9">
        <w:rPr>
          <w:szCs w:val="20"/>
        </w:rPr>
        <w:t xml:space="preserve"> described in Code §</w:t>
      </w:r>
      <w:r w:rsidR="001F08B9" w:rsidRPr="00C500CE">
        <w:rPr>
          <w:szCs w:val="20"/>
        </w:rPr>
        <w:t>401(a)(9)(C)</w:t>
      </w:r>
      <w:r w:rsidR="001F08B9">
        <w:rPr>
          <w:szCs w:val="20"/>
        </w:rPr>
        <w:t>.</w:t>
      </w:r>
    </w:p>
    <w:p w14:paraId="2DCD84CA" w14:textId="77777777" w:rsidR="0009462C" w:rsidRDefault="0009462C" w:rsidP="003673EB">
      <w:pPr>
        <w:widowControl/>
        <w:ind w:left="540" w:hanging="540"/>
        <w:rPr>
          <w:szCs w:val="20"/>
        </w:rPr>
      </w:pPr>
    </w:p>
    <w:p w14:paraId="406C09DB" w14:textId="1DACC70B" w:rsidR="0009462C" w:rsidRDefault="0009462C" w:rsidP="003673EB">
      <w:pPr>
        <w:widowControl/>
        <w:ind w:left="540" w:hanging="540"/>
        <w:rPr>
          <w:szCs w:val="20"/>
        </w:rPr>
      </w:pPr>
      <w:r>
        <w:rPr>
          <w:szCs w:val="20"/>
        </w:rPr>
        <w:t>6.5</w:t>
      </w:r>
      <w:r>
        <w:rPr>
          <w:szCs w:val="20"/>
        </w:rPr>
        <w:tab/>
      </w:r>
      <w:r>
        <w:rPr>
          <w:b/>
          <w:bCs/>
          <w:szCs w:val="20"/>
        </w:rPr>
        <w:t xml:space="preserve">Optional Distribution Timing.  </w:t>
      </w:r>
      <w:r>
        <w:rPr>
          <w:szCs w:val="20"/>
        </w:rPr>
        <w:t xml:space="preserve">If the Employer elects in Section 2.5 for this Section 6.5 to apply, the timing of distributions to an Affected Participant </w:t>
      </w:r>
      <w:r w:rsidR="00C42D70">
        <w:rPr>
          <w:szCs w:val="20"/>
        </w:rPr>
        <w:t>will determined as though this Article 6 had not been adopted</w:t>
      </w:r>
      <w:r>
        <w:rPr>
          <w:szCs w:val="20"/>
        </w:rPr>
        <w:t>.</w:t>
      </w:r>
    </w:p>
    <w:p w14:paraId="74743845" w14:textId="7210EB81" w:rsidR="00FC4263" w:rsidRDefault="00FC4263" w:rsidP="003673EB">
      <w:pPr>
        <w:widowControl/>
      </w:pPr>
    </w:p>
    <w:p w14:paraId="2502B89D" w14:textId="3A6393CF" w:rsidR="00C42D70" w:rsidRPr="00EB254B" w:rsidRDefault="00C42D70" w:rsidP="003673EB">
      <w:pPr>
        <w:widowControl/>
        <w:tabs>
          <w:tab w:val="left" w:pos="360"/>
          <w:tab w:val="left" w:pos="720"/>
        </w:tabs>
        <w:jc w:val="center"/>
        <w:rPr>
          <w:b/>
          <w:szCs w:val="20"/>
        </w:rPr>
      </w:pPr>
      <w:r w:rsidRPr="00EB254B">
        <w:rPr>
          <w:b/>
          <w:szCs w:val="20"/>
        </w:rPr>
        <w:t xml:space="preserve">ARTICLE </w:t>
      </w:r>
      <w:r>
        <w:rPr>
          <w:b/>
          <w:szCs w:val="20"/>
        </w:rPr>
        <w:t>7</w:t>
      </w:r>
    </w:p>
    <w:p w14:paraId="74712338" w14:textId="3CAF9307" w:rsidR="00C42D70" w:rsidRDefault="00C42D70" w:rsidP="003673EB">
      <w:pPr>
        <w:widowControl/>
        <w:jc w:val="center"/>
        <w:rPr>
          <w:b/>
          <w:szCs w:val="20"/>
        </w:rPr>
      </w:pPr>
      <w:r>
        <w:rPr>
          <w:b/>
          <w:szCs w:val="20"/>
        </w:rPr>
        <w:t>BENEFICIARY RMDS – SECURE Act §</w:t>
      </w:r>
      <w:r w:rsidRPr="00C500CE">
        <w:rPr>
          <w:b/>
          <w:szCs w:val="20"/>
        </w:rPr>
        <w:t>401</w:t>
      </w:r>
    </w:p>
    <w:p w14:paraId="3361006C" w14:textId="77777777" w:rsidR="00C42D70" w:rsidRDefault="00C42D70" w:rsidP="003673EB">
      <w:pPr>
        <w:widowControl/>
        <w:ind w:left="540" w:hanging="540"/>
        <w:rPr>
          <w:szCs w:val="20"/>
        </w:rPr>
      </w:pPr>
    </w:p>
    <w:p w14:paraId="2B5A0A6C" w14:textId="6D02F1EC" w:rsidR="00C42D70" w:rsidRDefault="00AC0F3B" w:rsidP="003673EB">
      <w:pPr>
        <w:widowControl/>
        <w:ind w:left="540" w:hanging="540"/>
        <w:rPr>
          <w:szCs w:val="20"/>
        </w:rPr>
      </w:pPr>
      <w:r>
        <w:rPr>
          <w:szCs w:val="20"/>
        </w:rPr>
        <w:t>7.</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Pr>
          <w:szCs w:val="20"/>
        </w:rPr>
        <w:t>7</w:t>
      </w:r>
      <w:r w:rsidR="00C42D70">
        <w:rPr>
          <w:szCs w:val="20"/>
        </w:rPr>
        <w:t xml:space="preserve"> will apply to all plans other than Defined Benefit Plans.</w:t>
      </w:r>
      <w:r w:rsidR="00F00DAD">
        <w:rPr>
          <w:szCs w:val="20"/>
        </w:rPr>
        <w:t xml:space="preserve"> This Article will not apply to qualified annuities described in SECURE Act §</w:t>
      </w:r>
      <w:r w:rsidR="00F00DAD" w:rsidRPr="00C500CE">
        <w:rPr>
          <w:szCs w:val="20"/>
        </w:rPr>
        <w:t>401(b)(4)(B)</w:t>
      </w:r>
      <w:r w:rsidR="00F00DAD">
        <w:rPr>
          <w:szCs w:val="20"/>
        </w:rPr>
        <w:t>.</w:t>
      </w:r>
    </w:p>
    <w:p w14:paraId="7111F8DD" w14:textId="59852F71" w:rsidR="005365C6" w:rsidRDefault="005365C6" w:rsidP="003673EB">
      <w:pPr>
        <w:widowControl/>
        <w:ind w:left="540" w:hanging="540"/>
        <w:rPr>
          <w:szCs w:val="20"/>
        </w:rPr>
      </w:pPr>
    </w:p>
    <w:p w14:paraId="295F5144" w14:textId="30AA64E2" w:rsidR="005365C6" w:rsidRDefault="005365C6" w:rsidP="003673EB">
      <w:pPr>
        <w:widowControl/>
        <w:ind w:left="540" w:hanging="540"/>
        <w:rPr>
          <w:szCs w:val="20"/>
        </w:rPr>
      </w:pPr>
      <w:r>
        <w:rPr>
          <w:szCs w:val="20"/>
        </w:rPr>
        <w:t>7.2</w:t>
      </w:r>
      <w:r>
        <w:rPr>
          <w:szCs w:val="20"/>
        </w:rPr>
        <w:tab/>
      </w:r>
      <w:r>
        <w:rPr>
          <w:b/>
          <w:bCs/>
          <w:szCs w:val="20"/>
        </w:rPr>
        <w:t>Effective Date</w:t>
      </w:r>
      <w:r w:rsidRPr="009503D1">
        <w:rPr>
          <w:b/>
          <w:bCs/>
          <w:szCs w:val="20"/>
        </w:rPr>
        <w:t>.</w:t>
      </w:r>
      <w:r>
        <w:rPr>
          <w:szCs w:val="20"/>
        </w:rPr>
        <w:t xml:space="preserve"> </w:t>
      </w:r>
      <w:r w:rsidR="004E0D90">
        <w:rPr>
          <w:szCs w:val="20"/>
        </w:rPr>
        <w:t xml:space="preserve">Except as provided in Section 7.4, </w:t>
      </w:r>
      <w:r>
        <w:rPr>
          <w:szCs w:val="20"/>
        </w:rPr>
        <w:t xml:space="preserve">Article 7 will apply to Participants who die on or after the Effective Date of this Article.  Generally, the Effective Date of this Article is January 1, 2020.  In the case of a governmental plan (as defined in </w:t>
      </w:r>
      <w:r w:rsidRPr="00C500CE">
        <w:rPr>
          <w:szCs w:val="20"/>
        </w:rPr>
        <w:t>Code §414(d)</w:t>
      </w:r>
      <w:r>
        <w:rPr>
          <w:szCs w:val="20"/>
        </w:rPr>
        <w:t>), the Effective Date of this Article is January 1, 2022</w:t>
      </w:r>
      <w:r w:rsidR="00F00DAD">
        <w:rPr>
          <w:szCs w:val="20"/>
        </w:rPr>
        <w:t xml:space="preserve">. </w:t>
      </w:r>
      <w:r w:rsidR="00353CD2">
        <w:rPr>
          <w:szCs w:val="20"/>
        </w:rPr>
        <w:t xml:space="preserve">The </w:t>
      </w:r>
      <w:r w:rsidR="00353CD2">
        <w:rPr>
          <w:szCs w:val="20"/>
        </w:rPr>
        <w:lastRenderedPageBreak/>
        <w:t xml:space="preserve">Effective Date of this Article 7 in the case of a </w:t>
      </w:r>
      <w:proofErr w:type="gramStart"/>
      <w:r w:rsidR="00353CD2">
        <w:rPr>
          <w:szCs w:val="20"/>
        </w:rPr>
        <w:t>collectively-bargained</w:t>
      </w:r>
      <w:proofErr w:type="gramEnd"/>
      <w:r w:rsidR="00353CD2">
        <w:rPr>
          <w:szCs w:val="20"/>
        </w:rPr>
        <w:t xml:space="preserve"> plan will be the date determined in SECURE Act §</w:t>
      </w:r>
      <w:r w:rsidR="00353CD2" w:rsidRPr="00C500CE">
        <w:rPr>
          <w:szCs w:val="20"/>
        </w:rPr>
        <w:t>401(b)(2)</w:t>
      </w:r>
      <w:r w:rsidR="00353CD2">
        <w:rPr>
          <w:szCs w:val="20"/>
        </w:rPr>
        <w:t>.</w:t>
      </w:r>
    </w:p>
    <w:p w14:paraId="384EAD3F" w14:textId="77777777" w:rsidR="00C42D70" w:rsidRDefault="00C42D70" w:rsidP="003673EB">
      <w:pPr>
        <w:widowControl/>
        <w:ind w:left="540" w:hanging="540"/>
        <w:rPr>
          <w:szCs w:val="20"/>
        </w:rPr>
      </w:pPr>
    </w:p>
    <w:p w14:paraId="3D5925D3" w14:textId="08EED306" w:rsidR="00C42D70" w:rsidRDefault="00F00DAD" w:rsidP="003673EB">
      <w:pPr>
        <w:widowControl/>
        <w:ind w:left="540" w:hanging="540"/>
        <w:rPr>
          <w:szCs w:val="20"/>
        </w:rPr>
      </w:pPr>
      <w:r>
        <w:rPr>
          <w:szCs w:val="20"/>
        </w:rPr>
        <w:t>7</w:t>
      </w:r>
      <w:r w:rsidR="00C42D70">
        <w:rPr>
          <w:szCs w:val="20"/>
        </w:rPr>
        <w:t>.</w:t>
      </w:r>
      <w:r>
        <w:rPr>
          <w:szCs w:val="20"/>
        </w:rPr>
        <w:t>3</w:t>
      </w:r>
      <w:r w:rsidR="00C42D70">
        <w:rPr>
          <w:szCs w:val="20"/>
        </w:rPr>
        <w:tab/>
      </w:r>
      <w:r w:rsidR="00945283">
        <w:rPr>
          <w:b/>
          <w:bCs/>
          <w:szCs w:val="20"/>
        </w:rPr>
        <w:t>10-Year Rule</w:t>
      </w:r>
      <w:r w:rsidR="00C42D70">
        <w:rPr>
          <w:b/>
          <w:bCs/>
          <w:szCs w:val="20"/>
        </w:rPr>
        <w:t xml:space="preserve">.  </w:t>
      </w:r>
      <w:r w:rsidR="00945283">
        <w:rPr>
          <w:szCs w:val="20"/>
        </w:rPr>
        <w:t>If the distributee of a deceased Participant’s account is a Designated Beneficiary who is not an “Eligible Designated Beneficiary,” then the Plan will distribute the account in full no later than December 31 of the 10</w:t>
      </w:r>
      <w:r w:rsidR="00945283" w:rsidRPr="00945283">
        <w:rPr>
          <w:szCs w:val="20"/>
          <w:vertAlign w:val="superscript"/>
        </w:rPr>
        <w:t>th</w:t>
      </w:r>
      <w:r w:rsidR="00945283">
        <w:rPr>
          <w:szCs w:val="20"/>
        </w:rPr>
        <w:t xml:space="preserve"> year following the year of the Participant’s death.</w:t>
      </w:r>
    </w:p>
    <w:p w14:paraId="4D224FA4" w14:textId="385624D7" w:rsidR="00AC7AAE" w:rsidRDefault="00AC7AAE" w:rsidP="003673EB">
      <w:pPr>
        <w:widowControl/>
        <w:ind w:left="540" w:hanging="540"/>
        <w:rPr>
          <w:szCs w:val="20"/>
        </w:rPr>
      </w:pPr>
    </w:p>
    <w:p w14:paraId="5872676F" w14:textId="7EA7D962" w:rsidR="00AC7AAE" w:rsidRPr="00945283" w:rsidRDefault="00AC7AAE" w:rsidP="003673EB">
      <w:pPr>
        <w:widowControl/>
        <w:ind w:left="540" w:hanging="540"/>
        <w:rPr>
          <w:szCs w:val="20"/>
        </w:rPr>
      </w:pPr>
      <w:r>
        <w:rPr>
          <w:szCs w:val="20"/>
        </w:rPr>
        <w:t>7.4</w:t>
      </w:r>
      <w:r>
        <w:rPr>
          <w:szCs w:val="20"/>
        </w:rPr>
        <w:tab/>
      </w:r>
      <w:r>
        <w:rPr>
          <w:b/>
          <w:bCs/>
          <w:szCs w:val="20"/>
        </w:rPr>
        <w:t xml:space="preserve">Beneficiary Death.  </w:t>
      </w:r>
      <w:r>
        <w:rPr>
          <w:szCs w:val="20"/>
        </w:rPr>
        <w:t>If an Eligible Designated Beneficiary dies before receiving distribution of the Beneficiary’s entire interest in the Participant’s account, the Plan will distribute that interest in full no later than December 31 of the 10</w:t>
      </w:r>
      <w:r w:rsidRPr="00AC7AAE">
        <w:rPr>
          <w:szCs w:val="20"/>
          <w:vertAlign w:val="superscript"/>
        </w:rPr>
        <w:t>th</w:t>
      </w:r>
      <w:r>
        <w:rPr>
          <w:szCs w:val="20"/>
        </w:rPr>
        <w:t xml:space="preserve"> year following the year of the Eligible Designated Beneficiary’s death.  </w:t>
      </w:r>
      <w:r w:rsidRPr="00703B63">
        <w:rPr>
          <w:szCs w:val="20"/>
        </w:rPr>
        <w:t>Similarly, if a Participant died before the Effective Date of this Article 7, the limitations of this Article 7 shall apply to distributions to the beneficiary of the Participant’s Designated Beneficiar</w:t>
      </w:r>
      <w:r w:rsidR="004E0D90" w:rsidRPr="00703B63">
        <w:rPr>
          <w:szCs w:val="20"/>
        </w:rPr>
        <w:t>y.</w:t>
      </w:r>
    </w:p>
    <w:p w14:paraId="5BD012E9" w14:textId="77777777" w:rsidR="00AC7AAE" w:rsidRPr="00945283" w:rsidRDefault="00AC7AAE" w:rsidP="003673EB">
      <w:pPr>
        <w:widowControl/>
        <w:ind w:left="540" w:hanging="540"/>
        <w:rPr>
          <w:szCs w:val="20"/>
        </w:rPr>
      </w:pPr>
    </w:p>
    <w:p w14:paraId="1151DDE2" w14:textId="13ECFF48" w:rsidR="00C42D70" w:rsidRDefault="004E0D90" w:rsidP="003673EB">
      <w:pPr>
        <w:widowControl/>
        <w:ind w:left="540" w:hanging="540"/>
        <w:rPr>
          <w:szCs w:val="20"/>
        </w:rPr>
      </w:pPr>
      <w:r>
        <w:rPr>
          <w:szCs w:val="20"/>
        </w:rPr>
        <w:t>7.5</w:t>
      </w:r>
      <w:r w:rsidR="00C42D70">
        <w:rPr>
          <w:szCs w:val="20"/>
        </w:rPr>
        <w:tab/>
      </w:r>
      <w:r>
        <w:rPr>
          <w:b/>
          <w:bCs/>
          <w:szCs w:val="20"/>
        </w:rPr>
        <w:t>Eligible Designated Beneficiary</w:t>
      </w:r>
      <w:r w:rsidR="00C42D70">
        <w:rPr>
          <w:b/>
          <w:bCs/>
          <w:szCs w:val="20"/>
        </w:rPr>
        <w:t xml:space="preserve">.  </w:t>
      </w:r>
      <w:r w:rsidR="00C42D70">
        <w:rPr>
          <w:szCs w:val="20"/>
        </w:rPr>
        <w:t>A</w:t>
      </w:r>
      <w:r w:rsidR="00AC7AAE">
        <w:rPr>
          <w:szCs w:val="20"/>
        </w:rPr>
        <w:t>n individual is an “Eligible Designated Beneficiary”</w:t>
      </w:r>
      <w:r w:rsidR="00C42D70">
        <w:rPr>
          <w:szCs w:val="20"/>
        </w:rPr>
        <w:t xml:space="preserve"> </w:t>
      </w:r>
      <w:r w:rsidR="00AC7AAE">
        <w:rPr>
          <w:szCs w:val="20"/>
        </w:rPr>
        <w:t>of a Participant if the individual qualifies as a designated beneficiary under Code §</w:t>
      </w:r>
      <w:r w:rsidR="00A53D78" w:rsidRPr="00C500CE">
        <w:rPr>
          <w:szCs w:val="20"/>
        </w:rPr>
        <w:t>401(a)(9)(E)</w:t>
      </w:r>
      <w:r w:rsidR="00A53D78">
        <w:rPr>
          <w:szCs w:val="20"/>
        </w:rPr>
        <w:t xml:space="preserve"> and is (1) the Participant’s spouse, (2) the Participant’s child who has not reached the age of majority (as defined for purposes of Code §</w:t>
      </w:r>
      <w:r w:rsidR="00A53D78" w:rsidRPr="00C500CE">
        <w:rPr>
          <w:szCs w:val="20"/>
        </w:rPr>
        <w:t>401(a)(9)(F)</w:t>
      </w:r>
      <w:r w:rsidR="00A53D78">
        <w:rPr>
          <w:szCs w:val="20"/>
        </w:rPr>
        <w:t>, (3) an individual not more than 10 years younger than the Participant, (4) a disabled individual, as defined in Code §</w:t>
      </w:r>
      <w:r w:rsidR="00A53D78" w:rsidRPr="00C500CE">
        <w:rPr>
          <w:szCs w:val="20"/>
        </w:rPr>
        <w:t>72(m)(7)</w:t>
      </w:r>
      <w:r w:rsidR="00A53D78">
        <w:rPr>
          <w:szCs w:val="20"/>
        </w:rPr>
        <w:t>, or (5) an individual who has been certified to be chronically ill (as defined in Code §</w:t>
      </w:r>
      <w:r w:rsidR="00A53D78" w:rsidRPr="00C500CE">
        <w:rPr>
          <w:szCs w:val="20"/>
        </w:rPr>
        <w:t>7702B(c)(2))</w:t>
      </w:r>
      <w:r w:rsidR="00A53D78">
        <w:rPr>
          <w:szCs w:val="20"/>
        </w:rPr>
        <w:t xml:space="preserve"> for a reasonably lengthy period, or indefinitely.  Certain trusts may be treated as Eligible Designated Beneficiaries </w:t>
      </w:r>
      <w:r>
        <w:rPr>
          <w:szCs w:val="20"/>
        </w:rPr>
        <w:t>pursuant to Code §</w:t>
      </w:r>
      <w:r w:rsidRPr="00C500CE">
        <w:rPr>
          <w:szCs w:val="20"/>
        </w:rPr>
        <w:t>401(a)(9)(H)(iv) and (v)</w:t>
      </w:r>
      <w:r>
        <w:rPr>
          <w:szCs w:val="20"/>
        </w:rPr>
        <w:t>.  When a child of the Participant reaches the age of Majority, the Plan will distribute the child’s account in full no later than 10 years after that date.</w:t>
      </w:r>
    </w:p>
    <w:p w14:paraId="0CB9F195" w14:textId="77777777" w:rsidR="00C42D70" w:rsidRDefault="00C42D70" w:rsidP="003673EB">
      <w:pPr>
        <w:widowControl/>
        <w:ind w:left="540" w:hanging="540"/>
        <w:rPr>
          <w:szCs w:val="20"/>
        </w:rPr>
      </w:pPr>
    </w:p>
    <w:p w14:paraId="5DE7D13C" w14:textId="77777777" w:rsidR="004E0D90" w:rsidRDefault="004E0D90" w:rsidP="003673EB">
      <w:pPr>
        <w:widowControl/>
      </w:pPr>
    </w:p>
    <w:p w14:paraId="2152C3E4" w14:textId="0F594773" w:rsidR="004E0D90" w:rsidRPr="00EB254B" w:rsidRDefault="004E0D90" w:rsidP="003673EB">
      <w:pPr>
        <w:widowControl/>
        <w:tabs>
          <w:tab w:val="left" w:pos="360"/>
          <w:tab w:val="left" w:pos="720"/>
        </w:tabs>
        <w:jc w:val="center"/>
        <w:rPr>
          <w:b/>
          <w:szCs w:val="20"/>
        </w:rPr>
      </w:pPr>
      <w:r w:rsidRPr="00EB254B">
        <w:rPr>
          <w:b/>
          <w:szCs w:val="20"/>
        </w:rPr>
        <w:t xml:space="preserve">ARTICLE </w:t>
      </w:r>
      <w:r>
        <w:rPr>
          <w:b/>
          <w:szCs w:val="20"/>
        </w:rPr>
        <w:t>8</w:t>
      </w:r>
    </w:p>
    <w:p w14:paraId="7F31B42D" w14:textId="3DA4768D" w:rsidR="004E0D90" w:rsidRDefault="004E0D90" w:rsidP="003673EB">
      <w:pPr>
        <w:widowControl/>
        <w:jc w:val="center"/>
        <w:rPr>
          <w:b/>
          <w:szCs w:val="20"/>
        </w:rPr>
      </w:pPr>
      <w:r>
        <w:rPr>
          <w:b/>
          <w:szCs w:val="20"/>
        </w:rPr>
        <w:t xml:space="preserve">IN-SERVICE PENSION DISTRIBUTIONS – </w:t>
      </w:r>
      <w:r w:rsidRPr="00C500CE">
        <w:rPr>
          <w:b/>
          <w:szCs w:val="20"/>
        </w:rPr>
        <w:t>BAMA</w:t>
      </w:r>
      <w:r>
        <w:rPr>
          <w:b/>
          <w:szCs w:val="20"/>
        </w:rPr>
        <w:t xml:space="preserve"> §103</w:t>
      </w:r>
    </w:p>
    <w:p w14:paraId="30DA24F3" w14:textId="77777777" w:rsidR="004E0D90" w:rsidRDefault="004E0D90" w:rsidP="003673EB">
      <w:pPr>
        <w:widowControl/>
        <w:ind w:left="540" w:hanging="540"/>
        <w:rPr>
          <w:szCs w:val="20"/>
        </w:rPr>
      </w:pPr>
    </w:p>
    <w:p w14:paraId="443643E1" w14:textId="72C210C1" w:rsidR="00F9183F" w:rsidRDefault="00C500CE" w:rsidP="003673EB">
      <w:pPr>
        <w:widowControl/>
        <w:ind w:left="540" w:hanging="540"/>
        <w:rPr>
          <w:szCs w:val="20"/>
        </w:rPr>
      </w:pPr>
      <w:r>
        <w:rPr>
          <w:szCs w:val="20"/>
        </w:rPr>
        <w:t>8</w:t>
      </w:r>
      <w:r w:rsidR="004E0D90">
        <w:rPr>
          <w:szCs w:val="20"/>
        </w:rPr>
        <w:t>.1</w:t>
      </w:r>
      <w:r w:rsidR="004E0D90">
        <w:rPr>
          <w:szCs w:val="20"/>
        </w:rPr>
        <w:tab/>
      </w:r>
      <w:r w:rsidR="004E0D90">
        <w:rPr>
          <w:b/>
          <w:bCs/>
          <w:szCs w:val="20"/>
        </w:rPr>
        <w:t>Application</w:t>
      </w:r>
      <w:r w:rsidR="004E0D90" w:rsidRPr="009503D1">
        <w:rPr>
          <w:b/>
          <w:bCs/>
          <w:szCs w:val="20"/>
        </w:rPr>
        <w:t>.</w:t>
      </w:r>
      <w:r w:rsidR="004E0D90">
        <w:rPr>
          <w:szCs w:val="20"/>
        </w:rPr>
        <w:t xml:space="preserve"> This Article </w:t>
      </w:r>
      <w:r w:rsidR="00676C87">
        <w:rPr>
          <w:szCs w:val="20"/>
        </w:rPr>
        <w:t>8</w:t>
      </w:r>
      <w:r w:rsidR="004E0D90">
        <w:rPr>
          <w:szCs w:val="20"/>
        </w:rPr>
        <w:t xml:space="preserve"> will apply </w:t>
      </w:r>
      <w:r w:rsidR="00F9183F">
        <w:rPr>
          <w:szCs w:val="20"/>
        </w:rPr>
        <w:t xml:space="preserve">only if (1) the Plan is a Money Purchase Pension Plan, </w:t>
      </w:r>
      <w:r>
        <w:rPr>
          <w:szCs w:val="20"/>
        </w:rPr>
        <w:t xml:space="preserve">a </w:t>
      </w:r>
      <w:r w:rsidR="00F9183F">
        <w:rPr>
          <w:szCs w:val="20"/>
        </w:rPr>
        <w:t xml:space="preserve">Defined Benefit Plan, or </w:t>
      </w:r>
      <w:r>
        <w:rPr>
          <w:szCs w:val="20"/>
        </w:rPr>
        <w:t xml:space="preserve">a </w:t>
      </w:r>
      <w:r w:rsidR="00F9183F">
        <w:rPr>
          <w:szCs w:val="20"/>
        </w:rPr>
        <w:t>457(b) Plan sponsored by a governmental employer, and (2) the Employer elects in Section 2.6 for this Article 8 to apply, effective on the date specified in Section 2.6</w:t>
      </w:r>
    </w:p>
    <w:p w14:paraId="0D9EE2F5" w14:textId="70D6EB46" w:rsidR="004E0D90" w:rsidRDefault="004E0D90" w:rsidP="003673EB">
      <w:pPr>
        <w:widowControl/>
        <w:ind w:left="540" w:hanging="540"/>
        <w:rPr>
          <w:szCs w:val="20"/>
        </w:rPr>
      </w:pPr>
    </w:p>
    <w:p w14:paraId="237580BC" w14:textId="4F2D2E1D" w:rsidR="004E0D90" w:rsidRDefault="00C500CE" w:rsidP="003673EB">
      <w:pPr>
        <w:widowControl/>
        <w:ind w:left="540" w:hanging="540"/>
        <w:rPr>
          <w:szCs w:val="20"/>
        </w:rPr>
      </w:pPr>
      <w:r>
        <w:rPr>
          <w:szCs w:val="20"/>
        </w:rPr>
        <w:t>8</w:t>
      </w:r>
      <w:r w:rsidR="004E0D90">
        <w:rPr>
          <w:szCs w:val="20"/>
        </w:rPr>
        <w:t>.2</w:t>
      </w:r>
      <w:r w:rsidR="004E0D90">
        <w:rPr>
          <w:szCs w:val="20"/>
        </w:rPr>
        <w:tab/>
      </w:r>
      <w:r w:rsidR="00F9183F">
        <w:rPr>
          <w:b/>
          <w:bCs/>
          <w:szCs w:val="20"/>
        </w:rPr>
        <w:t>Distribution at 59½</w:t>
      </w:r>
      <w:r w:rsidR="004E0D90" w:rsidRPr="009503D1">
        <w:rPr>
          <w:b/>
          <w:bCs/>
          <w:szCs w:val="20"/>
        </w:rPr>
        <w:t>.</w:t>
      </w:r>
      <w:r w:rsidR="004E0D90">
        <w:rPr>
          <w:szCs w:val="20"/>
        </w:rPr>
        <w:t xml:space="preserve"> </w:t>
      </w:r>
      <w:r w:rsidR="00F9183F">
        <w:rPr>
          <w:szCs w:val="20"/>
        </w:rPr>
        <w:t xml:space="preserve"> A Participant can take an in-service distribution at age 59½.  Such a distribution will be limited to the vested portion of Participant’s accrued benefit or account.</w:t>
      </w:r>
    </w:p>
    <w:p w14:paraId="27723FF1" w14:textId="77777777" w:rsidR="004E0D90" w:rsidRDefault="004E0D90" w:rsidP="003673EB">
      <w:pPr>
        <w:widowControl/>
        <w:ind w:left="540" w:hanging="540"/>
        <w:rPr>
          <w:szCs w:val="20"/>
        </w:rPr>
      </w:pPr>
    </w:p>
    <w:p w14:paraId="0E27B977" w14:textId="72968669" w:rsidR="00C42D70" w:rsidRDefault="00C42D70" w:rsidP="003673EB">
      <w:pPr>
        <w:widowControl/>
      </w:pPr>
    </w:p>
    <w:p w14:paraId="48007326" w14:textId="77777777" w:rsidR="00353CD2" w:rsidRPr="00EB254B" w:rsidRDefault="00353CD2" w:rsidP="003673EB">
      <w:pPr>
        <w:widowControl/>
        <w:tabs>
          <w:tab w:val="left" w:pos="5220"/>
          <w:tab w:val="left" w:pos="8550"/>
          <w:tab w:val="left" w:pos="9540"/>
        </w:tabs>
        <w:rPr>
          <w:szCs w:val="20"/>
        </w:rPr>
      </w:pPr>
      <w:r w:rsidRPr="00EB254B">
        <w:rPr>
          <w:szCs w:val="20"/>
        </w:rPr>
        <w:t xml:space="preserve">This Amendment has been executed this </w:t>
      </w:r>
      <w:r w:rsidRPr="00EB254B">
        <w:rPr>
          <w:szCs w:val="20"/>
          <w:u w:val="single"/>
        </w:rPr>
        <w:tab/>
      </w:r>
      <w:r w:rsidRPr="00EB254B">
        <w:rPr>
          <w:szCs w:val="20"/>
        </w:rPr>
        <w:t xml:space="preserve"> day of </w:t>
      </w:r>
      <w:r w:rsidRPr="00EB254B">
        <w:rPr>
          <w:szCs w:val="20"/>
          <w:u w:val="single"/>
        </w:rPr>
        <w:tab/>
      </w:r>
      <w:r w:rsidRPr="00EB254B">
        <w:rPr>
          <w:szCs w:val="20"/>
        </w:rPr>
        <w:t xml:space="preserve">, </w:t>
      </w:r>
      <w:r w:rsidRPr="00EB254B">
        <w:rPr>
          <w:szCs w:val="20"/>
          <w:u w:val="single"/>
        </w:rPr>
        <w:tab/>
      </w:r>
      <w:r w:rsidRPr="00EB254B">
        <w:rPr>
          <w:szCs w:val="20"/>
        </w:rPr>
        <w:t>.</w:t>
      </w:r>
    </w:p>
    <w:p w14:paraId="544E6227" w14:textId="77777777" w:rsidR="00353CD2" w:rsidRPr="00EB254B" w:rsidRDefault="00353CD2" w:rsidP="003673EB">
      <w:pPr>
        <w:widowControl/>
        <w:rPr>
          <w:szCs w:val="20"/>
        </w:rPr>
      </w:pPr>
    </w:p>
    <w:p w14:paraId="5E185AD7" w14:textId="77777777" w:rsidR="00353CD2" w:rsidRPr="00EB254B" w:rsidRDefault="00353CD2" w:rsidP="003673EB">
      <w:pPr>
        <w:widowControl/>
        <w:rPr>
          <w:szCs w:val="20"/>
        </w:rPr>
      </w:pPr>
    </w:p>
    <w:p w14:paraId="0A65BD65" w14:textId="77777777" w:rsidR="00353CD2" w:rsidRPr="00EB254B" w:rsidRDefault="00353CD2" w:rsidP="003673EB">
      <w:pPr>
        <w:widowControl/>
        <w:tabs>
          <w:tab w:val="right" w:pos="5760"/>
        </w:tabs>
        <w:rPr>
          <w:szCs w:val="20"/>
          <w:u w:val="single"/>
        </w:rPr>
      </w:pPr>
      <w:r w:rsidRPr="00EB254B">
        <w:rPr>
          <w:szCs w:val="20"/>
        </w:rPr>
        <w:t xml:space="preserve">Name of Employer: </w:t>
      </w:r>
      <w:r w:rsidRPr="00EB254B">
        <w:rPr>
          <w:szCs w:val="20"/>
          <w:u w:val="single"/>
        </w:rPr>
        <w:tab/>
      </w:r>
    </w:p>
    <w:p w14:paraId="7C1F8A67" w14:textId="77777777" w:rsidR="00353CD2" w:rsidRPr="00EB254B" w:rsidRDefault="00353CD2" w:rsidP="003673EB">
      <w:pPr>
        <w:widowControl/>
        <w:rPr>
          <w:szCs w:val="20"/>
        </w:rPr>
      </w:pPr>
    </w:p>
    <w:p w14:paraId="610D92E4" w14:textId="77777777" w:rsidR="00353CD2" w:rsidRPr="00EB254B" w:rsidRDefault="00353CD2" w:rsidP="003673EB">
      <w:pPr>
        <w:widowControl/>
        <w:rPr>
          <w:szCs w:val="20"/>
        </w:rPr>
      </w:pPr>
    </w:p>
    <w:p w14:paraId="07539F28" w14:textId="38A5E65D" w:rsidR="00353CD2" w:rsidRPr="001F1723" w:rsidRDefault="00353CD2" w:rsidP="003673EB">
      <w:pPr>
        <w:widowControl/>
        <w:tabs>
          <w:tab w:val="right" w:pos="5760"/>
        </w:tabs>
        <w:rPr>
          <w:i/>
          <w:szCs w:val="20"/>
        </w:rPr>
      </w:pPr>
      <w:r w:rsidRPr="00EB254B">
        <w:rPr>
          <w:szCs w:val="20"/>
        </w:rPr>
        <w:t xml:space="preserve">By: </w:t>
      </w:r>
      <w:r w:rsidRPr="00EB254B">
        <w:rPr>
          <w:szCs w:val="20"/>
          <w:u w:val="single"/>
        </w:rPr>
        <w:tab/>
      </w:r>
    </w:p>
    <w:p w14:paraId="13AF5299" w14:textId="77777777" w:rsidR="00353CD2" w:rsidRDefault="00353CD2" w:rsidP="003673EB">
      <w:pPr>
        <w:widowControl/>
      </w:pPr>
    </w:p>
    <w:sectPr w:rsidR="00353C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4AFA" w14:textId="77777777" w:rsidR="00556E0B" w:rsidRDefault="00556E0B" w:rsidP="00C500CE">
      <w:r>
        <w:separator/>
      </w:r>
    </w:p>
  </w:endnote>
  <w:endnote w:type="continuationSeparator" w:id="0">
    <w:p w14:paraId="56243D4F" w14:textId="77777777" w:rsidR="00556E0B" w:rsidRDefault="00556E0B" w:rsidP="00C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00C1" w14:textId="7181E286" w:rsidR="00C500CE" w:rsidRDefault="00C500CE" w:rsidP="003673EB">
    <w:pPr>
      <w:pStyle w:val="Footer"/>
    </w:pPr>
    <w:r w:rsidRPr="00B44470">
      <w:rPr>
        <w:rFonts w:ascii="Times" w:hAnsi="Times" w:cs="Times"/>
        <w:szCs w:val="20"/>
      </w:rPr>
      <w:t>© 20</w:t>
    </w:r>
    <w:r>
      <w:rPr>
        <w:rFonts w:ascii="Times" w:hAnsi="Times" w:cs="Times"/>
        <w:szCs w:val="20"/>
      </w:rPr>
      <w:t>20 FIS Business Systems LLC or its suppliers</w:t>
    </w:r>
    <w:r w:rsidR="003673EB">
      <w:rPr>
        <w:rFonts w:ascii="Times" w:hAnsi="Times" w:cs="Times"/>
        <w:szCs w:val="20"/>
      </w:rPr>
      <w:t xml:space="preserve"> </w:t>
    </w:r>
    <w:r w:rsidR="003673EB">
      <w:rPr>
        <w:rFonts w:ascii="Times" w:hAnsi="Times" w:cs="Times"/>
        <w:szCs w:val="20"/>
      </w:rPr>
      <w:tab/>
    </w:r>
    <w:r w:rsidR="003673EB">
      <w:rPr>
        <w:rFonts w:ascii="Times" w:hAnsi="Times" w:cs="Times"/>
        <w:szCs w:val="20"/>
      </w:rPr>
      <w:tab/>
      <w:t xml:space="preserve"> Rev. </w:t>
    </w:r>
    <w:r w:rsidR="00C7505E">
      <w:rPr>
        <w:rFonts w:ascii="Times" w:hAnsi="Times" w:cs="Times"/>
        <w:szCs w:val="20"/>
      </w:rPr>
      <w:t>20</w:t>
    </w:r>
    <w:r w:rsidR="000D09B8">
      <w:rPr>
        <w:rFonts w:ascii="Times" w:hAnsi="Times" w:cs="Times"/>
        <w:szCs w:val="20"/>
      </w:rPr>
      <w:t xml:space="preserve"> </w:t>
    </w:r>
    <w:r w:rsidR="003673EB">
      <w:rPr>
        <w:rFonts w:ascii="Times" w:hAnsi="Times" w:cs="Times"/>
        <w:szCs w:val="20"/>
      </w:rPr>
      <w:t>March 2020</w:t>
    </w:r>
  </w:p>
  <w:p w14:paraId="3BA94446" w14:textId="77777777" w:rsidR="00C500CE" w:rsidRDefault="00C5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170D" w14:textId="77777777" w:rsidR="00556E0B" w:rsidRDefault="00556E0B" w:rsidP="00C500CE">
      <w:r>
        <w:separator/>
      </w:r>
    </w:p>
  </w:footnote>
  <w:footnote w:type="continuationSeparator" w:id="0">
    <w:p w14:paraId="3E782874" w14:textId="77777777" w:rsidR="00556E0B" w:rsidRDefault="00556E0B" w:rsidP="00C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BEE8" w14:textId="58BBB237" w:rsidR="003673EB" w:rsidRDefault="003673EB" w:rsidP="003673EB">
    <w:pPr>
      <w:pStyle w:val="Footer"/>
      <w:jc w:val="right"/>
    </w:pPr>
    <w:r>
      <w:rPr>
        <w:rFonts w:ascii="Times" w:hAnsi="Times" w:cs="Times"/>
        <w:szCs w:val="20"/>
      </w:rPr>
      <w:t xml:space="preserve">SECURE Act Terminating Plan Amendment v </w:t>
    </w:r>
    <w:r w:rsidR="00C7505E">
      <w:rPr>
        <w:rFonts w:ascii="Times" w:hAnsi="Times" w:cs="Times"/>
        <w:szCs w:val="20"/>
      </w:rPr>
      <w:t>1.0</w:t>
    </w:r>
  </w:p>
  <w:p w14:paraId="636F7CD7" w14:textId="77777777" w:rsidR="003673EB" w:rsidRDefault="003673EB" w:rsidP="003673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2F"/>
    <w:rsid w:val="00010DE3"/>
    <w:rsid w:val="00041D6A"/>
    <w:rsid w:val="00045D0E"/>
    <w:rsid w:val="000460EE"/>
    <w:rsid w:val="000605C0"/>
    <w:rsid w:val="00062717"/>
    <w:rsid w:val="00081259"/>
    <w:rsid w:val="0009462C"/>
    <w:rsid w:val="000D09B8"/>
    <w:rsid w:val="000F1442"/>
    <w:rsid w:val="0010484B"/>
    <w:rsid w:val="00134486"/>
    <w:rsid w:val="00135241"/>
    <w:rsid w:val="00180C89"/>
    <w:rsid w:val="001A47DF"/>
    <w:rsid w:val="001F08B9"/>
    <w:rsid w:val="0027792E"/>
    <w:rsid w:val="00284CC6"/>
    <w:rsid w:val="002E66CD"/>
    <w:rsid w:val="00316BE5"/>
    <w:rsid w:val="00332DE6"/>
    <w:rsid w:val="00344A4C"/>
    <w:rsid w:val="00353CD2"/>
    <w:rsid w:val="00356D13"/>
    <w:rsid w:val="003673EB"/>
    <w:rsid w:val="00374CB5"/>
    <w:rsid w:val="00384AEE"/>
    <w:rsid w:val="00385421"/>
    <w:rsid w:val="003A58BE"/>
    <w:rsid w:val="003D1BFC"/>
    <w:rsid w:val="003F6864"/>
    <w:rsid w:val="00435622"/>
    <w:rsid w:val="00461844"/>
    <w:rsid w:val="004C67D8"/>
    <w:rsid w:val="004E0D90"/>
    <w:rsid w:val="004E5812"/>
    <w:rsid w:val="004E6AA6"/>
    <w:rsid w:val="0052428E"/>
    <w:rsid w:val="005365C6"/>
    <w:rsid w:val="00556E0B"/>
    <w:rsid w:val="00561F18"/>
    <w:rsid w:val="005A2D00"/>
    <w:rsid w:val="005A6017"/>
    <w:rsid w:val="005D21AD"/>
    <w:rsid w:val="006161D3"/>
    <w:rsid w:val="006310B9"/>
    <w:rsid w:val="00631DA9"/>
    <w:rsid w:val="00643119"/>
    <w:rsid w:val="006478C9"/>
    <w:rsid w:val="00665EB4"/>
    <w:rsid w:val="00671AFA"/>
    <w:rsid w:val="00676C87"/>
    <w:rsid w:val="00690F5B"/>
    <w:rsid w:val="006A12C6"/>
    <w:rsid w:val="006A5483"/>
    <w:rsid w:val="006C6A23"/>
    <w:rsid w:val="006C708E"/>
    <w:rsid w:val="006D08CF"/>
    <w:rsid w:val="006E5FAB"/>
    <w:rsid w:val="00703B63"/>
    <w:rsid w:val="00746B7E"/>
    <w:rsid w:val="00793D57"/>
    <w:rsid w:val="007E1539"/>
    <w:rsid w:val="008038D9"/>
    <w:rsid w:val="00852B2C"/>
    <w:rsid w:val="008C4A6C"/>
    <w:rsid w:val="008D10FA"/>
    <w:rsid w:val="00937740"/>
    <w:rsid w:val="00945283"/>
    <w:rsid w:val="009503D1"/>
    <w:rsid w:val="00955257"/>
    <w:rsid w:val="009D365F"/>
    <w:rsid w:val="009E3B94"/>
    <w:rsid w:val="009F2DCA"/>
    <w:rsid w:val="00A06E3B"/>
    <w:rsid w:val="00A53D78"/>
    <w:rsid w:val="00A63A29"/>
    <w:rsid w:val="00AC0F3B"/>
    <w:rsid w:val="00AC1AFA"/>
    <w:rsid w:val="00AC7487"/>
    <w:rsid w:val="00AC7AAE"/>
    <w:rsid w:val="00AE6590"/>
    <w:rsid w:val="00B0559C"/>
    <w:rsid w:val="00B131C0"/>
    <w:rsid w:val="00B51211"/>
    <w:rsid w:val="00BA4E38"/>
    <w:rsid w:val="00BA52D1"/>
    <w:rsid w:val="00BD5886"/>
    <w:rsid w:val="00BE0141"/>
    <w:rsid w:val="00BF396F"/>
    <w:rsid w:val="00C15A9B"/>
    <w:rsid w:val="00C36D38"/>
    <w:rsid w:val="00C42D70"/>
    <w:rsid w:val="00C444A9"/>
    <w:rsid w:val="00C44A08"/>
    <w:rsid w:val="00C500CE"/>
    <w:rsid w:val="00C7505E"/>
    <w:rsid w:val="00C8032F"/>
    <w:rsid w:val="00CA2472"/>
    <w:rsid w:val="00CB18A1"/>
    <w:rsid w:val="00CB459F"/>
    <w:rsid w:val="00CD4EA6"/>
    <w:rsid w:val="00CD6858"/>
    <w:rsid w:val="00D06F04"/>
    <w:rsid w:val="00D13FAA"/>
    <w:rsid w:val="00D81101"/>
    <w:rsid w:val="00D860E3"/>
    <w:rsid w:val="00DE227C"/>
    <w:rsid w:val="00E17C92"/>
    <w:rsid w:val="00E20AC8"/>
    <w:rsid w:val="00E247F2"/>
    <w:rsid w:val="00EB3F08"/>
    <w:rsid w:val="00EC0513"/>
    <w:rsid w:val="00EE26B3"/>
    <w:rsid w:val="00EF462E"/>
    <w:rsid w:val="00EF5FDC"/>
    <w:rsid w:val="00F00DAD"/>
    <w:rsid w:val="00F60AB9"/>
    <w:rsid w:val="00F61EC7"/>
    <w:rsid w:val="00F87E58"/>
    <w:rsid w:val="00F9183F"/>
    <w:rsid w:val="00F92B3E"/>
    <w:rsid w:val="00FA7AA5"/>
    <w:rsid w:val="00FC4263"/>
    <w:rsid w:val="00FF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C7A"/>
  <w15:chartTrackingRefBased/>
  <w15:docId w15:val="{E1C4AF72-BF93-4A78-B4E1-A547AFF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32F"/>
    <w:pPr>
      <w:widowControl w:val="0"/>
      <w:autoSpaceDE w:val="0"/>
      <w:autoSpaceDN w:val="0"/>
      <w:spacing w:after="0"/>
      <w:jc w:val="left"/>
    </w:pPr>
    <w:rPr>
      <w:rFonts w:ascii="Times New Roman" w:eastAsia="Times New Roman" w:hAnsi="Times New Roman" w:cs="Times New Roman"/>
      <w:sz w:val="20"/>
      <w:szCs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semiHidden/>
    <w:unhideWhenUsed/>
    <w:rsid w:val="00CD6858"/>
    <w:rPr>
      <w:szCs w:val="20"/>
    </w:rPr>
  </w:style>
  <w:style w:type="character" w:customStyle="1" w:styleId="CommentTextChar">
    <w:name w:val="Comment Text Char"/>
    <w:basedOn w:val="DefaultParagraphFont"/>
    <w:link w:val="CommentText"/>
    <w:uiPriority w:val="99"/>
    <w:semiHidden/>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78C1F3CF8B042BE7C386507FE9595" ma:contentTypeVersion="12" ma:contentTypeDescription="Create a new document." ma:contentTypeScope="" ma:versionID="f3e3e0cc07ed535e288279cf73477a0a">
  <xsd:schema xmlns:xsd="http://www.w3.org/2001/XMLSchema" xmlns:xs="http://www.w3.org/2001/XMLSchema" xmlns:p="http://schemas.microsoft.com/office/2006/metadata/properties" xmlns:ns1="http://schemas.microsoft.com/sharepoint/v3" xmlns:ns3="a9712ab2-f0ac-4959-925c-3789b3756e23" targetNamespace="http://schemas.microsoft.com/office/2006/metadata/properties" ma:root="true" ma:fieldsID="84550167b3d6accc757af81e3b0980a0" ns1:_="" ns3:_="">
    <xsd:import namespace="http://schemas.microsoft.com/sharepoint/v3"/>
    <xsd:import namespace="a9712ab2-f0ac-4959-925c-3789b3756e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2ab2-f0ac-4959-925c-3789b375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0CEB67-593C-4ACB-82A4-141D7C55B009}">
  <ds:schemaRefs>
    <ds:schemaRef ds:uri="http://schemas.microsoft.com/sharepoint/v3/contenttype/forms"/>
  </ds:schemaRefs>
</ds:datastoreItem>
</file>

<file path=customXml/itemProps3.xml><?xml version="1.0" encoding="utf-8"?>
<ds:datastoreItem xmlns:ds="http://schemas.openxmlformats.org/officeDocument/2006/customXml" ds:itemID="{26B1D2C5-AF2C-4729-AAFC-B3649CD8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12ab2-f0ac-4959-925c-3789b375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2</cp:revision>
  <dcterms:created xsi:type="dcterms:W3CDTF">2020-03-20T16:47:00Z</dcterms:created>
  <dcterms:modified xsi:type="dcterms:W3CDTF">2020-03-20T16:47:00Z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0x0101000A478C1F3CF8B042BE7C386507FE9595</vt:lpwstr>
  </property>
</Properties>
</file>