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F02AD" w14:textId="0166357C" w:rsidR="00A50644" w:rsidRPr="00D81101" w:rsidRDefault="00A50644" w:rsidP="00A50644">
      <w:pPr>
        <w:widowControl/>
        <w:jc w:val="center"/>
        <w:rPr>
          <w:b/>
          <w:bCs/>
          <w:szCs w:val="20"/>
        </w:rPr>
      </w:pPr>
      <w:r>
        <w:rPr>
          <w:b/>
          <w:bCs/>
          <w:szCs w:val="20"/>
        </w:rPr>
        <w:t>A</w:t>
      </w:r>
      <w:r w:rsidRPr="00D81101">
        <w:rPr>
          <w:b/>
          <w:bCs/>
          <w:szCs w:val="20"/>
        </w:rPr>
        <w:t xml:space="preserve">MENDMENT TO IMPLEMENT </w:t>
      </w:r>
      <w:r>
        <w:rPr>
          <w:b/>
          <w:bCs/>
          <w:szCs w:val="20"/>
        </w:rPr>
        <w:t>IN-SERVICE DISTRIBUTION</w:t>
      </w:r>
    </w:p>
    <w:p w14:paraId="178667AA" w14:textId="77777777" w:rsidR="00A50644" w:rsidRPr="00D81101" w:rsidRDefault="00A50644" w:rsidP="00A50644">
      <w:pPr>
        <w:widowControl/>
        <w:jc w:val="center"/>
        <w:rPr>
          <w:b/>
          <w:bCs/>
          <w:szCs w:val="20"/>
        </w:rPr>
      </w:pPr>
    </w:p>
    <w:p w14:paraId="2EE35F95" w14:textId="5460E38E" w:rsidR="00A50644" w:rsidRPr="00D81101" w:rsidRDefault="00A50644" w:rsidP="00A50644">
      <w:pPr>
        <w:widowControl/>
        <w:jc w:val="center"/>
        <w:rPr>
          <w:b/>
          <w:bCs/>
          <w:szCs w:val="20"/>
        </w:rPr>
      </w:pPr>
      <w:r w:rsidRPr="00D81101">
        <w:rPr>
          <w:b/>
          <w:bCs/>
          <w:szCs w:val="20"/>
        </w:rPr>
        <w:t>ARTICLE 1</w:t>
      </w:r>
      <w:r w:rsidR="00817D59">
        <w:rPr>
          <w:b/>
          <w:bCs/>
          <w:szCs w:val="20"/>
        </w:rPr>
        <w:t xml:space="preserve">; </w:t>
      </w:r>
      <w:r w:rsidRPr="00D81101">
        <w:rPr>
          <w:b/>
          <w:bCs/>
          <w:szCs w:val="20"/>
        </w:rPr>
        <w:t>PREAMBLE</w:t>
      </w:r>
    </w:p>
    <w:p w14:paraId="63D69B50" w14:textId="77777777" w:rsidR="00A50644" w:rsidRPr="00D81101" w:rsidRDefault="00A50644" w:rsidP="00A50644">
      <w:pPr>
        <w:widowControl/>
        <w:rPr>
          <w:b/>
          <w:bCs/>
          <w:szCs w:val="20"/>
        </w:rPr>
      </w:pPr>
    </w:p>
    <w:p w14:paraId="3B113124" w14:textId="1E68DEEC" w:rsidR="00A50644" w:rsidRPr="00D81101" w:rsidRDefault="00A50644" w:rsidP="00A50644">
      <w:pPr>
        <w:widowControl/>
        <w:ind w:left="540" w:hanging="540"/>
        <w:rPr>
          <w:bCs/>
          <w:szCs w:val="20"/>
        </w:rPr>
      </w:pPr>
      <w:r w:rsidRPr="00D81101">
        <w:rPr>
          <w:szCs w:val="20"/>
        </w:rPr>
        <w:t>1.1</w:t>
      </w:r>
      <w:r w:rsidRPr="00D81101">
        <w:rPr>
          <w:szCs w:val="20"/>
        </w:rPr>
        <w:tab/>
      </w:r>
      <w:r w:rsidRPr="00D81101">
        <w:rPr>
          <w:b/>
          <w:szCs w:val="20"/>
        </w:rPr>
        <w:t>Adoption</w:t>
      </w:r>
      <w:r w:rsidRPr="00D81101">
        <w:rPr>
          <w:szCs w:val="20"/>
        </w:rPr>
        <w:t xml:space="preserve">. The Employer hereby adopts this Amendment to the Plan identified below. </w:t>
      </w:r>
    </w:p>
    <w:p w14:paraId="1D970D31" w14:textId="77777777" w:rsidR="00A50644" w:rsidRPr="00D81101" w:rsidRDefault="00A50644" w:rsidP="00A50644">
      <w:pPr>
        <w:widowControl/>
        <w:adjustRightInd w:val="0"/>
        <w:ind w:left="540" w:hanging="540"/>
        <w:rPr>
          <w:szCs w:val="20"/>
        </w:rPr>
      </w:pPr>
    </w:p>
    <w:p w14:paraId="46E1E5D8" w14:textId="07F66B77" w:rsidR="00A50644" w:rsidRPr="00D81101" w:rsidRDefault="00A50644" w:rsidP="00A50644">
      <w:pPr>
        <w:widowControl/>
        <w:ind w:left="540" w:hanging="540"/>
        <w:rPr>
          <w:szCs w:val="20"/>
        </w:rPr>
      </w:pPr>
      <w:r w:rsidRPr="00D81101">
        <w:rPr>
          <w:bCs/>
          <w:szCs w:val="20"/>
        </w:rPr>
        <w:t>1.2</w:t>
      </w:r>
      <w:r w:rsidRPr="00D81101">
        <w:rPr>
          <w:b/>
          <w:szCs w:val="20"/>
        </w:rPr>
        <w:tab/>
        <w:t>Superseding of inconsistent provisions</w:t>
      </w:r>
      <w:r w:rsidRPr="00D81101">
        <w:rPr>
          <w:szCs w:val="20"/>
        </w:rPr>
        <w:t xml:space="preserve">. This Amendment supersedes the provisions of the Plan to the extent those provisions are inconsistent with the provisions of this Amendment. </w:t>
      </w:r>
      <w:bookmarkStart w:id="0" w:name="_Hlk11414794"/>
      <w:r w:rsidRPr="00D81101">
        <w:rPr>
          <w:szCs w:val="20"/>
        </w:rPr>
        <w:t>Except as otherwise provided in this Amendment, terms defined in the Plan will have the same meaning in this Amendment.</w:t>
      </w:r>
      <w:bookmarkEnd w:id="0"/>
      <w:r w:rsidRPr="00D81101">
        <w:rPr>
          <w:szCs w:val="20"/>
        </w:rPr>
        <w:t xml:space="preserve">  </w:t>
      </w:r>
    </w:p>
    <w:p w14:paraId="633B6F86" w14:textId="77777777" w:rsidR="00A50644" w:rsidRPr="00D81101" w:rsidRDefault="00A50644" w:rsidP="00A50644">
      <w:pPr>
        <w:widowControl/>
        <w:ind w:left="540" w:hanging="540"/>
        <w:rPr>
          <w:szCs w:val="20"/>
        </w:rPr>
      </w:pPr>
    </w:p>
    <w:p w14:paraId="7A3262A2" w14:textId="6F5A1C63" w:rsidR="00A50644" w:rsidRPr="00D81101" w:rsidRDefault="00A50644" w:rsidP="00A50644">
      <w:pPr>
        <w:widowControl/>
        <w:ind w:left="540" w:hanging="540"/>
        <w:rPr>
          <w:szCs w:val="20"/>
        </w:rPr>
      </w:pPr>
      <w:r w:rsidRPr="00D81101">
        <w:rPr>
          <w:szCs w:val="20"/>
        </w:rPr>
        <w:t>1.3</w:t>
      </w:r>
      <w:r w:rsidRPr="00D81101">
        <w:rPr>
          <w:szCs w:val="20"/>
        </w:rPr>
        <w:tab/>
      </w:r>
      <w:r w:rsidR="00E71952">
        <w:rPr>
          <w:b/>
          <w:szCs w:val="20"/>
        </w:rPr>
        <w:t>References</w:t>
      </w:r>
      <w:r w:rsidRPr="00D81101">
        <w:rPr>
          <w:b/>
          <w:szCs w:val="20"/>
        </w:rPr>
        <w:t>.</w:t>
      </w:r>
      <w:r w:rsidRPr="00D81101">
        <w:rPr>
          <w:szCs w:val="20"/>
        </w:rPr>
        <w:t xml:space="preserve"> Except as otherwise provided in this Amendment, any "Section" reference in this Amendment refers only to this Amendment and is not a reference to the Plan. The Article and Section numbering in this Amendment is solely for purposes of this Amendment, and does not relate to the Plan article, section, or other numbering designations. </w:t>
      </w:r>
    </w:p>
    <w:p w14:paraId="79FEE3D3" w14:textId="77777777" w:rsidR="00A50644" w:rsidRPr="00D81101" w:rsidRDefault="00A50644" w:rsidP="00A50644">
      <w:pPr>
        <w:widowControl/>
        <w:ind w:left="540" w:hanging="540"/>
        <w:rPr>
          <w:szCs w:val="20"/>
        </w:rPr>
      </w:pPr>
    </w:p>
    <w:p w14:paraId="427702F9" w14:textId="27421380" w:rsidR="00A50644" w:rsidRDefault="00A50644" w:rsidP="00A50644">
      <w:pPr>
        <w:widowControl/>
        <w:ind w:left="540" w:hanging="540"/>
        <w:rPr>
          <w:szCs w:val="20"/>
        </w:rPr>
      </w:pPr>
      <w:r w:rsidRPr="00D81101">
        <w:rPr>
          <w:szCs w:val="20"/>
        </w:rPr>
        <w:t>1.4</w:t>
      </w:r>
      <w:r w:rsidRPr="00D81101">
        <w:rPr>
          <w:szCs w:val="20"/>
        </w:rPr>
        <w:tab/>
      </w:r>
      <w:r w:rsidRPr="00D81101">
        <w:rPr>
          <w:b/>
          <w:szCs w:val="20"/>
        </w:rPr>
        <w:t xml:space="preserve">Intention; </w:t>
      </w:r>
      <w:r w:rsidR="00E71952">
        <w:rPr>
          <w:b/>
          <w:szCs w:val="20"/>
        </w:rPr>
        <w:t>c</w:t>
      </w:r>
      <w:r w:rsidRPr="00D81101">
        <w:rPr>
          <w:b/>
          <w:szCs w:val="20"/>
        </w:rPr>
        <w:t>onstruction</w:t>
      </w:r>
      <w:r w:rsidRPr="00D81101">
        <w:rPr>
          <w:szCs w:val="20"/>
        </w:rPr>
        <w:t xml:space="preserve">. The purpose of this amendment is to amend the </w:t>
      </w:r>
      <w:r>
        <w:rPr>
          <w:szCs w:val="20"/>
        </w:rPr>
        <w:t>P</w:t>
      </w:r>
      <w:r w:rsidRPr="00D81101">
        <w:rPr>
          <w:szCs w:val="20"/>
        </w:rPr>
        <w:t xml:space="preserve">lan in accordance with pension related provisions of the Further Consolidated Appropriations Act of 2019 (“FCAA”) in general, </w:t>
      </w:r>
      <w:r w:rsidR="00884137">
        <w:rPr>
          <w:szCs w:val="20"/>
        </w:rPr>
        <w:t xml:space="preserve">and </w:t>
      </w:r>
      <w:r>
        <w:rPr>
          <w:szCs w:val="20"/>
        </w:rPr>
        <w:t>Section 10</w:t>
      </w:r>
      <w:r w:rsidR="000F7C48">
        <w:rPr>
          <w:szCs w:val="20"/>
        </w:rPr>
        <w:t>4</w:t>
      </w:r>
      <w:r>
        <w:rPr>
          <w:szCs w:val="20"/>
        </w:rPr>
        <w:t xml:space="preserve"> of the Bipartisan American Miners Act</w:t>
      </w:r>
      <w:r w:rsidRPr="00D81101">
        <w:rPr>
          <w:szCs w:val="20"/>
        </w:rPr>
        <w:t>, in specific.</w:t>
      </w:r>
      <w:r>
        <w:rPr>
          <w:szCs w:val="20"/>
        </w:rPr>
        <w:t xml:space="preserve"> </w:t>
      </w:r>
      <w:r w:rsidRPr="00D81101">
        <w:rPr>
          <w:szCs w:val="20"/>
        </w:rPr>
        <w:t>The provisions of this Amendment shall be interpreted and applied to be consistent with FCAA</w:t>
      </w:r>
      <w:r w:rsidR="00D6081D">
        <w:rPr>
          <w:szCs w:val="20"/>
        </w:rPr>
        <w:t xml:space="preserve"> and Part F of Notice 2020-68</w:t>
      </w:r>
      <w:r w:rsidRPr="00D81101">
        <w:rPr>
          <w:szCs w:val="20"/>
        </w:rPr>
        <w:t>.</w:t>
      </w:r>
    </w:p>
    <w:p w14:paraId="72E12938" w14:textId="42F7480C" w:rsidR="00CB0BF1" w:rsidRDefault="00CB0BF1" w:rsidP="00A50644">
      <w:pPr>
        <w:widowControl/>
        <w:ind w:left="540" w:hanging="540"/>
        <w:rPr>
          <w:szCs w:val="20"/>
        </w:rPr>
      </w:pPr>
    </w:p>
    <w:p w14:paraId="2393D432" w14:textId="306D9790" w:rsidR="00CB0BF1" w:rsidRPr="00D81101" w:rsidRDefault="00235EAA" w:rsidP="00A50644">
      <w:pPr>
        <w:widowControl/>
        <w:ind w:left="540" w:hanging="540"/>
        <w:rPr>
          <w:szCs w:val="20"/>
        </w:rPr>
      </w:pPr>
      <w:r w:rsidRPr="00235EAA">
        <w:rPr>
          <w:szCs w:val="20"/>
        </w:rPr>
        <w:t>1.</w:t>
      </w:r>
      <w:r>
        <w:rPr>
          <w:szCs w:val="20"/>
        </w:rPr>
        <w:t>5</w:t>
      </w:r>
      <w:r w:rsidRPr="00235EAA">
        <w:rPr>
          <w:szCs w:val="20"/>
        </w:rPr>
        <w:tab/>
      </w:r>
      <w:r w:rsidRPr="00235EAA">
        <w:rPr>
          <w:b/>
          <w:bCs/>
          <w:szCs w:val="20"/>
        </w:rPr>
        <w:t>Effect of restatement of Plan.</w:t>
      </w:r>
      <w:r w:rsidRPr="00235EAA">
        <w:rPr>
          <w:szCs w:val="20"/>
        </w:rPr>
        <w:t xml:space="preserve"> If the Employer restates the Plan then this Amendment shall remain in effect after such restatement unless the provisions in this Amendment are restated or otherwise become obsolete (e.g., if the Plan is restated onto a plan document which incorporates these provisions).</w:t>
      </w:r>
    </w:p>
    <w:p w14:paraId="1006D89D" w14:textId="0556417F" w:rsidR="00C946B6" w:rsidRDefault="00C946B6"/>
    <w:p w14:paraId="46D2C237" w14:textId="6385460D" w:rsidR="00A50644" w:rsidRPr="00D81101" w:rsidRDefault="00A50644" w:rsidP="00A50644">
      <w:pPr>
        <w:widowControl/>
        <w:tabs>
          <w:tab w:val="left" w:pos="360"/>
          <w:tab w:val="left" w:pos="720"/>
        </w:tabs>
        <w:jc w:val="center"/>
        <w:rPr>
          <w:b/>
          <w:szCs w:val="20"/>
        </w:rPr>
      </w:pPr>
      <w:r w:rsidRPr="00D81101">
        <w:rPr>
          <w:b/>
          <w:szCs w:val="20"/>
        </w:rPr>
        <w:t>ARTICLE 2</w:t>
      </w:r>
      <w:r w:rsidR="00817D59">
        <w:rPr>
          <w:b/>
          <w:szCs w:val="20"/>
        </w:rPr>
        <w:t xml:space="preserve">; </w:t>
      </w:r>
      <w:r w:rsidRPr="00D81101">
        <w:rPr>
          <w:b/>
          <w:szCs w:val="20"/>
        </w:rPr>
        <w:t>IDENTIFICATION</w:t>
      </w:r>
    </w:p>
    <w:p w14:paraId="1E7183E3" w14:textId="77777777" w:rsidR="00A50644" w:rsidRPr="00D81101" w:rsidRDefault="00A50644" w:rsidP="00A50644">
      <w:pPr>
        <w:widowControl/>
        <w:tabs>
          <w:tab w:val="left" w:pos="360"/>
          <w:tab w:val="left" w:pos="720"/>
        </w:tabs>
        <w:rPr>
          <w:b/>
          <w:szCs w:val="20"/>
        </w:rPr>
      </w:pPr>
    </w:p>
    <w:p w14:paraId="5C2D2518" w14:textId="77777777" w:rsidR="00A50644" w:rsidRPr="00D81101" w:rsidRDefault="00A50644" w:rsidP="00A50644">
      <w:pPr>
        <w:widowControl/>
        <w:ind w:left="540" w:hanging="540"/>
        <w:rPr>
          <w:szCs w:val="20"/>
        </w:rPr>
      </w:pPr>
      <w:r w:rsidRPr="00D81101">
        <w:rPr>
          <w:szCs w:val="20"/>
        </w:rPr>
        <w:t>2.1</w:t>
      </w:r>
      <w:r w:rsidRPr="00D81101">
        <w:rPr>
          <w:szCs w:val="20"/>
        </w:rPr>
        <w:tab/>
      </w:r>
      <w:r w:rsidRPr="00D81101">
        <w:rPr>
          <w:b/>
          <w:szCs w:val="20"/>
        </w:rPr>
        <w:t>Identifying information.</w:t>
      </w:r>
      <w:r w:rsidRPr="00D81101">
        <w:rPr>
          <w:szCs w:val="20"/>
        </w:rPr>
        <w:t xml:space="preserve"> </w:t>
      </w:r>
    </w:p>
    <w:p w14:paraId="4AF4DEFD" w14:textId="77777777" w:rsidR="00A50644" w:rsidRPr="00D81101" w:rsidRDefault="00A50644" w:rsidP="00A50644">
      <w:pPr>
        <w:widowControl/>
        <w:ind w:left="540" w:hanging="540"/>
        <w:rPr>
          <w:szCs w:val="20"/>
        </w:rPr>
      </w:pPr>
    </w:p>
    <w:p w14:paraId="186B4907" w14:textId="7AB8A94C" w:rsidR="00A50644" w:rsidRPr="00D81101" w:rsidRDefault="00A50644" w:rsidP="00A50644">
      <w:pPr>
        <w:widowControl/>
        <w:ind w:left="540" w:hanging="540"/>
        <w:rPr>
          <w:szCs w:val="20"/>
        </w:rPr>
      </w:pPr>
      <w:r w:rsidRPr="00D81101">
        <w:rPr>
          <w:szCs w:val="20"/>
        </w:rPr>
        <w:tab/>
      </w:r>
      <w:r w:rsidR="004574BC">
        <w:rPr>
          <w:szCs w:val="20"/>
        </w:rPr>
        <w:t>A</w:t>
      </w:r>
      <w:r w:rsidRPr="00D81101">
        <w:rPr>
          <w:szCs w:val="20"/>
        </w:rPr>
        <w:t>.  Name of Plan:  ___________________________________________________________________</w:t>
      </w:r>
    </w:p>
    <w:p w14:paraId="66DD4DEF" w14:textId="77777777" w:rsidR="00A50644" w:rsidRPr="00D81101" w:rsidRDefault="00A50644" w:rsidP="00A50644">
      <w:pPr>
        <w:widowControl/>
        <w:ind w:left="540" w:hanging="540"/>
        <w:rPr>
          <w:szCs w:val="20"/>
        </w:rPr>
      </w:pPr>
    </w:p>
    <w:p w14:paraId="1C6E5EF0" w14:textId="57A14611" w:rsidR="00A50644" w:rsidRPr="00D81101" w:rsidRDefault="00A50644" w:rsidP="00A50644">
      <w:pPr>
        <w:widowControl/>
        <w:ind w:left="540" w:hanging="540"/>
        <w:rPr>
          <w:szCs w:val="20"/>
        </w:rPr>
      </w:pPr>
      <w:r w:rsidRPr="00D81101">
        <w:rPr>
          <w:szCs w:val="20"/>
        </w:rPr>
        <w:tab/>
      </w:r>
      <w:r w:rsidR="004574BC">
        <w:rPr>
          <w:szCs w:val="20"/>
        </w:rPr>
        <w:t>B</w:t>
      </w:r>
      <w:r w:rsidRPr="00D81101">
        <w:rPr>
          <w:szCs w:val="20"/>
        </w:rPr>
        <w:t>.  Type of Plan (check one)</w:t>
      </w:r>
    </w:p>
    <w:p w14:paraId="51A2C7B1" w14:textId="726A60B8" w:rsidR="00A50644" w:rsidRPr="00D81101" w:rsidRDefault="00A50644" w:rsidP="00A50644">
      <w:pPr>
        <w:widowControl/>
        <w:ind w:left="540" w:hanging="540"/>
        <w:rPr>
          <w:szCs w:val="20"/>
        </w:rPr>
      </w:pPr>
      <w:r w:rsidRPr="00D81101">
        <w:rPr>
          <w:szCs w:val="20"/>
        </w:rPr>
        <w:tab/>
      </w:r>
      <w:r w:rsidRPr="00D81101">
        <w:rPr>
          <w:szCs w:val="20"/>
        </w:rPr>
        <w:tab/>
        <w:t>(</w:t>
      </w:r>
      <w:r>
        <w:rPr>
          <w:szCs w:val="20"/>
        </w:rPr>
        <w:t>1</w:t>
      </w:r>
      <w:r w:rsidRPr="00D81101">
        <w:rPr>
          <w:szCs w:val="20"/>
        </w:rPr>
        <w:t>)</w:t>
      </w:r>
      <w:proofErr w:type="gramStart"/>
      <w:r w:rsidRPr="00D81101">
        <w:rPr>
          <w:szCs w:val="20"/>
        </w:rPr>
        <w:t xml:space="preserve">   [</w:t>
      </w:r>
      <w:proofErr w:type="gramEnd"/>
      <w:r w:rsidRPr="00D81101">
        <w:rPr>
          <w:szCs w:val="20"/>
        </w:rPr>
        <w:t xml:space="preserve">  ] Money Purchase Pension Plan</w:t>
      </w:r>
      <w:r w:rsidRPr="00D81101">
        <w:rPr>
          <w:szCs w:val="20"/>
        </w:rPr>
        <w:tab/>
      </w:r>
    </w:p>
    <w:p w14:paraId="6CD3A07F" w14:textId="7CCFA76E" w:rsidR="00A50644" w:rsidRPr="00D81101" w:rsidRDefault="00A50644" w:rsidP="00A50644">
      <w:pPr>
        <w:widowControl/>
        <w:ind w:left="540" w:hanging="540"/>
        <w:rPr>
          <w:szCs w:val="20"/>
        </w:rPr>
      </w:pPr>
      <w:r w:rsidRPr="00D81101">
        <w:rPr>
          <w:szCs w:val="20"/>
        </w:rPr>
        <w:tab/>
      </w:r>
      <w:r w:rsidRPr="00D81101">
        <w:rPr>
          <w:szCs w:val="20"/>
        </w:rPr>
        <w:tab/>
        <w:t>(</w:t>
      </w:r>
      <w:r>
        <w:rPr>
          <w:szCs w:val="20"/>
        </w:rPr>
        <w:t>2</w:t>
      </w:r>
      <w:r w:rsidRPr="00D81101">
        <w:rPr>
          <w:szCs w:val="20"/>
        </w:rPr>
        <w:t>)</w:t>
      </w:r>
      <w:proofErr w:type="gramStart"/>
      <w:r w:rsidRPr="00D81101">
        <w:rPr>
          <w:szCs w:val="20"/>
        </w:rPr>
        <w:t xml:space="preserve">   [</w:t>
      </w:r>
      <w:proofErr w:type="gramEnd"/>
      <w:r w:rsidRPr="00D81101">
        <w:rPr>
          <w:szCs w:val="20"/>
        </w:rPr>
        <w:t xml:space="preserve">  ] Defined Benefit Plan (including a cash balance plan)</w:t>
      </w:r>
    </w:p>
    <w:p w14:paraId="462CC3AA" w14:textId="4FB63DB4" w:rsidR="00A50644" w:rsidRDefault="00A50644" w:rsidP="00A50644">
      <w:pPr>
        <w:widowControl/>
        <w:ind w:left="540" w:hanging="540"/>
        <w:rPr>
          <w:szCs w:val="20"/>
        </w:rPr>
      </w:pPr>
      <w:r w:rsidRPr="00D81101">
        <w:rPr>
          <w:szCs w:val="20"/>
        </w:rPr>
        <w:tab/>
      </w:r>
      <w:r w:rsidRPr="00D81101">
        <w:rPr>
          <w:szCs w:val="20"/>
        </w:rPr>
        <w:tab/>
        <w:t>(</w:t>
      </w:r>
      <w:r>
        <w:rPr>
          <w:szCs w:val="20"/>
        </w:rPr>
        <w:t>3</w:t>
      </w:r>
      <w:r w:rsidRPr="00D81101">
        <w:rPr>
          <w:szCs w:val="20"/>
        </w:rPr>
        <w:t>)</w:t>
      </w:r>
      <w:proofErr w:type="gramStart"/>
      <w:r w:rsidRPr="00D81101">
        <w:rPr>
          <w:szCs w:val="20"/>
        </w:rPr>
        <w:t xml:space="preserve">   [</w:t>
      </w:r>
      <w:proofErr w:type="gramEnd"/>
      <w:r w:rsidRPr="00D81101">
        <w:rPr>
          <w:szCs w:val="20"/>
        </w:rPr>
        <w:t xml:space="preserve">  ] </w:t>
      </w:r>
      <w:r>
        <w:rPr>
          <w:szCs w:val="20"/>
        </w:rPr>
        <w:t xml:space="preserve">Governmental </w:t>
      </w:r>
      <w:r w:rsidRPr="00D81101">
        <w:rPr>
          <w:szCs w:val="20"/>
        </w:rPr>
        <w:t xml:space="preserve">457(b) Plan  </w:t>
      </w:r>
    </w:p>
    <w:p w14:paraId="1B8C5438" w14:textId="42914112" w:rsidR="00A50644" w:rsidRPr="00D81101" w:rsidRDefault="00A50644" w:rsidP="00A50644">
      <w:pPr>
        <w:widowControl/>
        <w:ind w:left="540" w:hanging="540"/>
        <w:rPr>
          <w:szCs w:val="20"/>
        </w:rPr>
      </w:pPr>
      <w:r w:rsidRPr="00D81101">
        <w:rPr>
          <w:szCs w:val="20"/>
        </w:rPr>
        <w:tab/>
      </w:r>
      <w:r w:rsidRPr="00D81101">
        <w:rPr>
          <w:szCs w:val="20"/>
        </w:rPr>
        <w:tab/>
        <w:t>(</w:t>
      </w:r>
      <w:r>
        <w:rPr>
          <w:szCs w:val="20"/>
        </w:rPr>
        <w:t>4</w:t>
      </w:r>
      <w:r w:rsidRPr="00D81101">
        <w:rPr>
          <w:szCs w:val="20"/>
        </w:rPr>
        <w:t>)</w:t>
      </w:r>
      <w:proofErr w:type="gramStart"/>
      <w:r w:rsidRPr="00D81101">
        <w:rPr>
          <w:szCs w:val="20"/>
        </w:rPr>
        <w:t xml:space="preserve">   [</w:t>
      </w:r>
      <w:proofErr w:type="gramEnd"/>
      <w:r w:rsidRPr="00D81101">
        <w:rPr>
          <w:szCs w:val="20"/>
        </w:rPr>
        <w:t xml:space="preserve">  ] </w:t>
      </w:r>
      <w:r>
        <w:rPr>
          <w:szCs w:val="20"/>
        </w:rPr>
        <w:t>401(k) or Profit Sharing Plan (see Section 3.</w:t>
      </w:r>
      <w:r w:rsidR="00446770">
        <w:rPr>
          <w:szCs w:val="20"/>
        </w:rPr>
        <w:t>2</w:t>
      </w:r>
      <w:r>
        <w:rPr>
          <w:szCs w:val="20"/>
        </w:rPr>
        <w:t>)</w:t>
      </w:r>
    </w:p>
    <w:p w14:paraId="1D6A036D" w14:textId="77777777" w:rsidR="00A50644" w:rsidRPr="00D81101" w:rsidRDefault="00A50644" w:rsidP="00A50644">
      <w:pPr>
        <w:widowControl/>
        <w:ind w:left="540" w:hanging="540"/>
        <w:rPr>
          <w:szCs w:val="20"/>
        </w:rPr>
      </w:pPr>
    </w:p>
    <w:p w14:paraId="5591F280" w14:textId="28D797DF" w:rsidR="00A50644" w:rsidRDefault="00A50644" w:rsidP="00817D59">
      <w:pPr>
        <w:widowControl/>
        <w:tabs>
          <w:tab w:val="left" w:pos="360"/>
          <w:tab w:val="left" w:pos="720"/>
        </w:tabs>
        <w:jc w:val="center"/>
        <w:rPr>
          <w:b/>
          <w:szCs w:val="20"/>
        </w:rPr>
      </w:pPr>
      <w:r w:rsidRPr="00EB254B">
        <w:rPr>
          <w:b/>
          <w:szCs w:val="20"/>
        </w:rPr>
        <w:t xml:space="preserve">ARTICLE </w:t>
      </w:r>
      <w:r w:rsidR="0040239F">
        <w:rPr>
          <w:b/>
          <w:szCs w:val="20"/>
        </w:rPr>
        <w:t>3</w:t>
      </w:r>
      <w:r w:rsidR="00817D59">
        <w:rPr>
          <w:b/>
          <w:szCs w:val="20"/>
        </w:rPr>
        <w:t xml:space="preserve">; </w:t>
      </w:r>
      <w:r>
        <w:rPr>
          <w:b/>
          <w:szCs w:val="20"/>
        </w:rPr>
        <w:t>IN-SERVICE PENSION DISTRIBUTIONS</w:t>
      </w:r>
    </w:p>
    <w:p w14:paraId="5B110478" w14:textId="77777777" w:rsidR="00A50644" w:rsidRDefault="00A50644" w:rsidP="00A50644">
      <w:pPr>
        <w:widowControl/>
        <w:ind w:left="540" w:hanging="540"/>
        <w:rPr>
          <w:szCs w:val="20"/>
        </w:rPr>
      </w:pPr>
    </w:p>
    <w:p w14:paraId="4AAEC05E" w14:textId="1E8907C0" w:rsidR="00A50644" w:rsidRDefault="00A50644" w:rsidP="00A50644">
      <w:pPr>
        <w:widowControl/>
        <w:ind w:left="540" w:hanging="540"/>
        <w:rPr>
          <w:szCs w:val="20"/>
        </w:rPr>
      </w:pPr>
      <w:r>
        <w:rPr>
          <w:szCs w:val="20"/>
        </w:rPr>
        <w:t>3.1</w:t>
      </w:r>
      <w:r>
        <w:rPr>
          <w:szCs w:val="20"/>
        </w:rPr>
        <w:tab/>
      </w:r>
      <w:r>
        <w:rPr>
          <w:b/>
          <w:bCs/>
          <w:szCs w:val="20"/>
        </w:rPr>
        <w:t>Distribution at 59½</w:t>
      </w:r>
      <w:r w:rsidRPr="009503D1">
        <w:rPr>
          <w:b/>
          <w:bCs/>
          <w:szCs w:val="20"/>
        </w:rPr>
        <w:t>.</w:t>
      </w:r>
      <w:r>
        <w:rPr>
          <w:szCs w:val="20"/>
        </w:rPr>
        <w:t xml:space="preserve">  A Participant can take an in-service distribution at age 59½</w:t>
      </w:r>
      <w:r w:rsidR="00323A3B">
        <w:rPr>
          <w:szCs w:val="20"/>
        </w:rPr>
        <w:t xml:space="preserve"> unless a later age is entered here: ______</w:t>
      </w:r>
      <w:r>
        <w:rPr>
          <w:szCs w:val="20"/>
        </w:rPr>
        <w:t>.  Such a distribution will be limited to the vested portion of Participant’s accrued benefit or account and will be subject to all Plan provisions related to in-service distributions.</w:t>
      </w:r>
      <w:r w:rsidR="00101F58">
        <w:rPr>
          <w:szCs w:val="20"/>
        </w:rPr>
        <w:t xml:space="preserve"> If the Plan is a Governmental 457(b) Plan, the Plan can operationally permit distributions as early as </w:t>
      </w:r>
      <w:r w:rsidR="00A7514C">
        <w:rPr>
          <w:szCs w:val="20"/>
        </w:rPr>
        <w:t>January 1 of the calendar year the Participant attains 59½ (or the later age specified above).</w:t>
      </w:r>
    </w:p>
    <w:p w14:paraId="2D16C006" w14:textId="77777777" w:rsidR="00A50644" w:rsidRDefault="00A50644" w:rsidP="00A50644">
      <w:pPr>
        <w:widowControl/>
        <w:ind w:left="540" w:hanging="540"/>
        <w:rPr>
          <w:szCs w:val="20"/>
        </w:rPr>
      </w:pPr>
    </w:p>
    <w:p w14:paraId="5CD172E8" w14:textId="7D822EDC" w:rsidR="00A50644" w:rsidRDefault="00A50644" w:rsidP="00A50644">
      <w:pPr>
        <w:widowControl/>
        <w:ind w:left="540" w:hanging="540"/>
        <w:rPr>
          <w:szCs w:val="20"/>
        </w:rPr>
      </w:pPr>
      <w:r>
        <w:rPr>
          <w:szCs w:val="20"/>
        </w:rPr>
        <w:t>3.2</w:t>
      </w:r>
      <w:r>
        <w:rPr>
          <w:szCs w:val="20"/>
        </w:rPr>
        <w:tab/>
      </w:r>
      <w:r>
        <w:rPr>
          <w:b/>
          <w:bCs/>
          <w:szCs w:val="20"/>
        </w:rPr>
        <w:t>Limited application to profit sharing plans</w:t>
      </w:r>
      <w:r w:rsidRPr="009503D1">
        <w:rPr>
          <w:b/>
          <w:bCs/>
          <w:szCs w:val="20"/>
        </w:rPr>
        <w:t>.</w:t>
      </w:r>
      <w:r>
        <w:rPr>
          <w:szCs w:val="20"/>
        </w:rPr>
        <w:t xml:space="preserve">  If the </w:t>
      </w:r>
      <w:r w:rsidR="0040239F">
        <w:rPr>
          <w:szCs w:val="20"/>
        </w:rPr>
        <w:t>Plan is a 401(k) Plan or a Profit Sharing Plan, t</w:t>
      </w:r>
      <w:r>
        <w:rPr>
          <w:szCs w:val="20"/>
        </w:rPr>
        <w:t xml:space="preserve">his Article </w:t>
      </w:r>
      <w:r w:rsidR="0040239F">
        <w:rPr>
          <w:szCs w:val="20"/>
        </w:rPr>
        <w:t>3</w:t>
      </w:r>
      <w:r>
        <w:rPr>
          <w:szCs w:val="20"/>
        </w:rPr>
        <w:t xml:space="preserve"> will apply </w:t>
      </w:r>
      <w:r w:rsidR="005627A6">
        <w:rPr>
          <w:szCs w:val="20"/>
        </w:rPr>
        <w:t xml:space="preserve">only </w:t>
      </w:r>
      <w:r>
        <w:rPr>
          <w:szCs w:val="20"/>
        </w:rPr>
        <w:t xml:space="preserve">to an account </w:t>
      </w:r>
      <w:r w:rsidR="0040239F">
        <w:rPr>
          <w:szCs w:val="20"/>
        </w:rPr>
        <w:t>in the Plan</w:t>
      </w:r>
      <w:r>
        <w:rPr>
          <w:szCs w:val="20"/>
        </w:rPr>
        <w:t xml:space="preserve"> which holds assets transferred from a Money Purchase Pension Plan or a Defined Benefit Plan.</w:t>
      </w:r>
    </w:p>
    <w:p w14:paraId="5CBEB89E" w14:textId="77777777" w:rsidR="00A50644" w:rsidRPr="00D81101" w:rsidRDefault="00A50644" w:rsidP="00A50644">
      <w:pPr>
        <w:widowControl/>
        <w:ind w:left="540" w:hanging="540"/>
        <w:rPr>
          <w:szCs w:val="20"/>
        </w:rPr>
      </w:pPr>
    </w:p>
    <w:p w14:paraId="591B48CD" w14:textId="134637D7" w:rsidR="00A50644" w:rsidRDefault="0040239F" w:rsidP="0040239F">
      <w:pPr>
        <w:widowControl/>
        <w:ind w:left="540" w:hanging="540"/>
        <w:rPr>
          <w:i/>
          <w:iCs/>
          <w:szCs w:val="20"/>
        </w:rPr>
      </w:pPr>
      <w:r>
        <w:rPr>
          <w:szCs w:val="20"/>
        </w:rPr>
        <w:t>3.3</w:t>
      </w:r>
      <w:r>
        <w:rPr>
          <w:szCs w:val="20"/>
        </w:rPr>
        <w:tab/>
      </w:r>
      <w:r>
        <w:rPr>
          <w:b/>
          <w:bCs/>
          <w:szCs w:val="20"/>
        </w:rPr>
        <w:t>Effective Date</w:t>
      </w:r>
      <w:r w:rsidRPr="009503D1">
        <w:rPr>
          <w:b/>
          <w:bCs/>
          <w:szCs w:val="20"/>
        </w:rPr>
        <w:t>.</w:t>
      </w:r>
      <w:r>
        <w:rPr>
          <w:szCs w:val="20"/>
        </w:rPr>
        <w:t xml:space="preserve"> T</w:t>
      </w:r>
      <w:r w:rsidRPr="00D81101">
        <w:rPr>
          <w:szCs w:val="20"/>
        </w:rPr>
        <w:t xml:space="preserve">his Amendment is effective on the </w:t>
      </w:r>
      <w:r w:rsidRPr="00FF4F1C">
        <w:rPr>
          <w:szCs w:val="20"/>
        </w:rPr>
        <w:t>first day of the first Plan Year beginning after December 31, 2019</w:t>
      </w:r>
      <w:r w:rsidRPr="00D81101">
        <w:rPr>
          <w:szCs w:val="20"/>
        </w:rPr>
        <w:t xml:space="preserve">, </w:t>
      </w:r>
      <w:r>
        <w:rPr>
          <w:szCs w:val="20"/>
        </w:rPr>
        <w:t xml:space="preserve">unless a later effective date is entered here:  ___________________________ </w:t>
      </w:r>
      <w:r w:rsidRPr="0040239F">
        <w:rPr>
          <w:i/>
          <w:iCs/>
          <w:szCs w:val="20"/>
        </w:rPr>
        <w:t>[Enter effective date not earlier than the first day of the first Plan Year beginning after December 31, 2019.]</w:t>
      </w:r>
    </w:p>
    <w:p w14:paraId="07D8F067" w14:textId="288B42DC" w:rsidR="00817D59" w:rsidRDefault="00817D59" w:rsidP="0040239F">
      <w:pPr>
        <w:widowControl/>
        <w:ind w:left="540" w:hanging="540"/>
      </w:pPr>
    </w:p>
    <w:p w14:paraId="2A6A2F13" w14:textId="3123A3BC" w:rsidR="00817D59" w:rsidRPr="00EB254B" w:rsidRDefault="00817D59" w:rsidP="00817D59">
      <w:pPr>
        <w:widowControl/>
        <w:tabs>
          <w:tab w:val="left" w:pos="5220"/>
          <w:tab w:val="left" w:pos="8550"/>
          <w:tab w:val="left" w:pos="9540"/>
        </w:tabs>
        <w:rPr>
          <w:szCs w:val="20"/>
        </w:rPr>
      </w:pPr>
      <w:r w:rsidRPr="00EB254B">
        <w:rPr>
          <w:szCs w:val="20"/>
        </w:rPr>
        <w:t xml:space="preserve">This Amendment has been executed </w:t>
      </w:r>
      <w:r>
        <w:rPr>
          <w:szCs w:val="20"/>
        </w:rPr>
        <w:t>_________________________, 202__.</w:t>
      </w:r>
    </w:p>
    <w:p w14:paraId="469CB6AF" w14:textId="77777777" w:rsidR="00817D59" w:rsidRPr="00EB254B" w:rsidRDefault="00817D59" w:rsidP="00817D59">
      <w:pPr>
        <w:widowControl/>
        <w:rPr>
          <w:szCs w:val="20"/>
        </w:rPr>
      </w:pPr>
    </w:p>
    <w:p w14:paraId="301B2D38" w14:textId="77777777" w:rsidR="00817D59" w:rsidRPr="00EB254B" w:rsidRDefault="00817D59" w:rsidP="00817D59">
      <w:pPr>
        <w:widowControl/>
        <w:tabs>
          <w:tab w:val="right" w:pos="5760"/>
        </w:tabs>
        <w:rPr>
          <w:szCs w:val="20"/>
          <w:u w:val="single"/>
        </w:rPr>
      </w:pPr>
      <w:r w:rsidRPr="00EB254B">
        <w:rPr>
          <w:szCs w:val="20"/>
        </w:rPr>
        <w:t xml:space="preserve">Name of Employer: </w:t>
      </w:r>
      <w:r w:rsidRPr="00EB254B">
        <w:rPr>
          <w:szCs w:val="20"/>
          <w:u w:val="single"/>
        </w:rPr>
        <w:tab/>
      </w:r>
    </w:p>
    <w:p w14:paraId="1DA27DB6" w14:textId="77777777" w:rsidR="00817D59" w:rsidRPr="00EB254B" w:rsidRDefault="00817D59" w:rsidP="00817D59">
      <w:pPr>
        <w:widowControl/>
        <w:rPr>
          <w:szCs w:val="20"/>
        </w:rPr>
      </w:pPr>
    </w:p>
    <w:p w14:paraId="0190C88B" w14:textId="130CAB08" w:rsidR="00817D59" w:rsidRDefault="00817D59" w:rsidP="00D66F22">
      <w:pPr>
        <w:widowControl/>
        <w:tabs>
          <w:tab w:val="right" w:pos="5760"/>
        </w:tabs>
      </w:pPr>
      <w:r w:rsidRPr="00EB254B">
        <w:rPr>
          <w:szCs w:val="20"/>
        </w:rPr>
        <w:t xml:space="preserve">By: </w:t>
      </w:r>
      <w:r w:rsidRPr="00EB254B">
        <w:rPr>
          <w:szCs w:val="20"/>
          <w:u w:val="single"/>
        </w:rPr>
        <w:tab/>
      </w:r>
    </w:p>
    <w:sectPr w:rsidR="00817D59" w:rsidSect="00D66F22">
      <w:headerReference w:type="default" r:id="rId6"/>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6052E" w14:textId="77777777" w:rsidR="007B0751" w:rsidRDefault="007B0751" w:rsidP="00F20060">
      <w:r>
        <w:separator/>
      </w:r>
    </w:p>
  </w:endnote>
  <w:endnote w:type="continuationSeparator" w:id="0">
    <w:p w14:paraId="1D723FF7" w14:textId="77777777" w:rsidR="007B0751" w:rsidRDefault="007B0751" w:rsidP="00F20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8E39B" w14:textId="1AF1903C" w:rsidR="00C26D05" w:rsidRPr="00C26D05" w:rsidRDefault="00C26D05">
    <w:pPr>
      <w:pStyle w:val="Footer"/>
      <w:rPr>
        <w:sz w:val="18"/>
        <w:szCs w:val="22"/>
      </w:rPr>
    </w:pPr>
    <w:r w:rsidRPr="00C26D05">
      <w:rPr>
        <w:sz w:val="18"/>
        <w:szCs w:val="22"/>
      </w:rPr>
      <w:t>© FIS Business Systems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C22AD" w14:textId="77777777" w:rsidR="007B0751" w:rsidRDefault="007B0751" w:rsidP="00F20060">
      <w:r>
        <w:separator/>
      </w:r>
    </w:p>
  </w:footnote>
  <w:footnote w:type="continuationSeparator" w:id="0">
    <w:p w14:paraId="50714F14" w14:textId="77777777" w:rsidR="007B0751" w:rsidRDefault="007B0751" w:rsidP="00F20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AB7C4" w14:textId="761452E6" w:rsidR="00F20060" w:rsidRPr="00EF7CC3" w:rsidRDefault="00EF7CC3" w:rsidP="00A65FF6">
    <w:pPr>
      <w:pStyle w:val="Header"/>
      <w:jc w:val="right"/>
      <w:rPr>
        <w:sz w:val="18"/>
        <w:szCs w:val="22"/>
      </w:rPr>
    </w:pPr>
    <w:r w:rsidRPr="00EF7CC3">
      <w:rPr>
        <w:sz w:val="18"/>
        <w:szCs w:val="22"/>
      </w:rPr>
      <w:t xml:space="preserve">BAMA Amendment v </w:t>
    </w:r>
    <w:r w:rsidR="001E0CE4">
      <w:rPr>
        <w:sz w:val="18"/>
        <w:szCs w:val="22"/>
      </w:rPr>
      <w:t>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44"/>
    <w:rsid w:val="000D7D50"/>
    <w:rsid w:val="000F7C48"/>
    <w:rsid w:val="00101F58"/>
    <w:rsid w:val="001809C2"/>
    <w:rsid w:val="001E0CE4"/>
    <w:rsid w:val="00216F7B"/>
    <w:rsid w:val="00235EAA"/>
    <w:rsid w:val="0031531A"/>
    <w:rsid w:val="00323A3B"/>
    <w:rsid w:val="0040239F"/>
    <w:rsid w:val="00446770"/>
    <w:rsid w:val="004574BC"/>
    <w:rsid w:val="00526204"/>
    <w:rsid w:val="005627A6"/>
    <w:rsid w:val="007B0751"/>
    <w:rsid w:val="007E5A8D"/>
    <w:rsid w:val="00817D59"/>
    <w:rsid w:val="00884137"/>
    <w:rsid w:val="00A50644"/>
    <w:rsid w:val="00A65FF6"/>
    <w:rsid w:val="00A7514C"/>
    <w:rsid w:val="00C26D05"/>
    <w:rsid w:val="00C946B6"/>
    <w:rsid w:val="00CB0BF1"/>
    <w:rsid w:val="00D6081D"/>
    <w:rsid w:val="00D66F22"/>
    <w:rsid w:val="00E71952"/>
    <w:rsid w:val="00EF7CC3"/>
    <w:rsid w:val="00F20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F3A4A"/>
  <w15:chartTrackingRefBased/>
  <w15:docId w15:val="{C309B67E-6D71-4C5E-9D6B-35365203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Schoolbook" w:eastAsiaTheme="minorHAnsi" w:hAnsi="Century Schoolbook"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644"/>
    <w:pPr>
      <w:widowControl w:val="0"/>
      <w:autoSpaceDE w:val="0"/>
      <w:autoSpaceDN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0644"/>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A50644"/>
    <w:rPr>
      <w:rFonts w:ascii="Segoe UI" w:hAnsi="Segoe UI" w:cs="Segoe UI"/>
      <w:sz w:val="18"/>
      <w:szCs w:val="18"/>
    </w:rPr>
  </w:style>
  <w:style w:type="paragraph" w:styleId="Header">
    <w:name w:val="header"/>
    <w:basedOn w:val="Normal"/>
    <w:link w:val="HeaderChar"/>
    <w:uiPriority w:val="99"/>
    <w:unhideWhenUsed/>
    <w:rsid w:val="00F20060"/>
    <w:pPr>
      <w:tabs>
        <w:tab w:val="center" w:pos="4680"/>
        <w:tab w:val="right" w:pos="9360"/>
      </w:tabs>
    </w:pPr>
  </w:style>
  <w:style w:type="character" w:customStyle="1" w:styleId="HeaderChar">
    <w:name w:val="Header Char"/>
    <w:basedOn w:val="DefaultParagraphFont"/>
    <w:link w:val="Header"/>
    <w:uiPriority w:val="99"/>
    <w:rsid w:val="00F20060"/>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F20060"/>
    <w:pPr>
      <w:tabs>
        <w:tab w:val="center" w:pos="4680"/>
        <w:tab w:val="right" w:pos="9360"/>
      </w:tabs>
    </w:pPr>
  </w:style>
  <w:style w:type="character" w:customStyle="1" w:styleId="FooterChar">
    <w:name w:val="Footer Char"/>
    <w:basedOn w:val="DefaultParagraphFont"/>
    <w:link w:val="Footer"/>
    <w:uiPriority w:val="99"/>
    <w:rsid w:val="00F20060"/>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Derrin Watson</dc:creator>
  <cp:keywords/>
  <dc:description/>
  <cp:lastModifiedBy>S. Derrin</cp:lastModifiedBy>
  <cp:revision>2</cp:revision>
  <dcterms:created xsi:type="dcterms:W3CDTF">2020-09-07T22:55:00Z</dcterms:created>
  <dcterms:modified xsi:type="dcterms:W3CDTF">2020-09-07T22:55:00Z</dcterms:modified>
</cp:coreProperties>
</file>